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78352">
      <w:pPr>
        <w:pStyle w:val="5"/>
        <w:spacing w:before="30"/>
        <w:rPr>
          <w:rFonts w:hint="eastAsia" w:asciiTheme="minorEastAsia" w:hAnsiTheme="minorEastAsia" w:eastAsiaTheme="minorEastAsia"/>
        </w:rPr>
      </w:pPr>
      <w:r>
        <w:rPr>
          <w:rFonts w:asciiTheme="minorEastAsia" w:hAnsiTheme="minorEastAsia" w:eastAsiaTheme="minorEastAsia"/>
          <w:spacing w:val="-7"/>
        </w:rPr>
        <w:t xml:space="preserve">附件 </w:t>
      </w:r>
      <w:r>
        <w:rPr>
          <w:rFonts w:asciiTheme="minorEastAsia" w:hAnsiTheme="minorEastAsia" w:eastAsiaTheme="minorEastAsia"/>
          <w:spacing w:val="-25"/>
          <w:w w:val="80"/>
        </w:rPr>
        <w:t>2</w:t>
      </w:r>
    </w:p>
    <w:p w14:paraId="6B758E1E">
      <w:pPr>
        <w:spacing w:before="302" w:line="307" w:lineRule="auto"/>
        <w:ind w:left="1567" w:right="1681" w:hanging="1284"/>
        <w:rPr>
          <w:rFonts w:hint="eastAsia" w:asciiTheme="minorEastAsia" w:hAnsiTheme="minorEastAsia" w:eastAsiaTheme="minorEastAsia"/>
          <w:b/>
          <w:sz w:val="32"/>
        </w:rPr>
      </w:pPr>
      <w:r>
        <w:rPr>
          <w:rFonts w:asciiTheme="minorEastAsia" w:hAnsiTheme="minorEastAsia" w:eastAsiaTheme="minorEastAsia"/>
        </w:rPr>
        <w:br w:type="column"/>
      </w:r>
      <w:r>
        <w:rPr>
          <w:rFonts w:hint="eastAsia" w:asciiTheme="minorEastAsia" w:hAnsiTheme="minorEastAsia" w:eastAsiaTheme="minorEastAsia"/>
          <w:b/>
          <w:color w:val="232323"/>
          <w:spacing w:val="-2"/>
          <w:sz w:val="32"/>
        </w:rPr>
        <w:t xml:space="preserve"> “全国第十三届基础医学形态学实验教学标本切片（玻片）大奖赛”通知</w:t>
      </w:r>
    </w:p>
    <w:p w14:paraId="17DA10FC">
      <w:pPr>
        <w:spacing w:line="307" w:lineRule="auto"/>
        <w:rPr>
          <w:rFonts w:hint="eastAsia" w:asciiTheme="minorEastAsia" w:hAnsiTheme="minorEastAsia" w:eastAsiaTheme="minorEastAsia"/>
          <w:sz w:val="32"/>
        </w:rPr>
        <w:sectPr>
          <w:pgSz w:w="11910" w:h="16840"/>
          <w:pgMar w:top="1380" w:right="1061" w:bottom="280" w:left="1320" w:header="720" w:footer="720" w:gutter="0"/>
          <w:cols w:equalWidth="0" w:num="2">
            <w:col w:w="1097" w:space="40"/>
            <w:col w:w="8392"/>
          </w:cols>
        </w:sectPr>
      </w:pPr>
    </w:p>
    <w:p w14:paraId="23CA3F3B">
      <w:pPr>
        <w:pStyle w:val="5"/>
        <w:spacing w:before="138"/>
        <w:ind w:left="0"/>
        <w:rPr>
          <w:rFonts w:hint="eastAsia" w:asciiTheme="minorEastAsia" w:hAnsiTheme="minorEastAsia" w:eastAsiaTheme="minorEastAsia"/>
          <w:b/>
        </w:rPr>
      </w:pPr>
    </w:p>
    <w:p w14:paraId="20E8904E">
      <w:pPr>
        <w:pStyle w:val="5"/>
        <w:spacing w:line="369" w:lineRule="auto"/>
        <w:ind w:right="694" w:firstLine="480"/>
        <w:jc w:val="both"/>
        <w:rPr>
          <w:rFonts w:hint="eastAsia" w:asciiTheme="minorEastAsia" w:hAnsiTheme="minorEastAsia" w:eastAsiaTheme="minorEastAsia"/>
        </w:rPr>
      </w:pPr>
      <w:r>
        <w:rPr>
          <w:rFonts w:asciiTheme="minorEastAsia" w:hAnsiTheme="minorEastAsia" w:eastAsiaTheme="minorEastAsia"/>
          <w:color w:val="232323"/>
          <w:spacing w:val="-10"/>
        </w:rPr>
        <w:t>遵照全国形态学主任联席会常务理事会（杭州）的决议，2025 年 7 月在山东</w:t>
      </w:r>
      <w:r>
        <w:rPr>
          <w:rFonts w:asciiTheme="minorEastAsia" w:hAnsiTheme="minorEastAsia" w:eastAsiaTheme="minorEastAsia"/>
          <w:color w:val="232323"/>
          <w:spacing w:val="-2"/>
        </w:rPr>
        <w:t>淄博召开高校基础医学形态学实验室主任联席会，会议期间同时举办第十三届形态学实验教学标本切片（玻片）大奖赛。现对参赛作品的基本要求说明如下：</w:t>
      </w:r>
    </w:p>
    <w:p w14:paraId="14F4B9F5">
      <w:pPr>
        <w:pStyle w:val="4"/>
        <w:ind w:left="1036"/>
        <w:rPr>
          <w:rFonts w:hint="eastAsia" w:asciiTheme="minorEastAsia" w:hAnsiTheme="minorEastAsia" w:eastAsiaTheme="minorEastAsia"/>
        </w:rPr>
      </w:pPr>
      <w:r>
        <w:rPr>
          <w:rFonts w:asciiTheme="minorEastAsia" w:hAnsiTheme="minorEastAsia" w:eastAsiaTheme="minorEastAsia"/>
          <w:color w:val="232323"/>
          <w:spacing w:val="-2"/>
        </w:rPr>
        <w:t>一、参赛者要求：</w:t>
      </w:r>
    </w:p>
    <w:p w14:paraId="5308DAF6">
      <w:pPr>
        <w:pStyle w:val="10"/>
        <w:numPr>
          <w:ilvl w:val="1"/>
          <w:numId w:val="1"/>
        </w:numPr>
        <w:tabs>
          <w:tab w:val="left" w:pos="1156"/>
        </w:tabs>
        <w:spacing w:before="180" w:line="369" w:lineRule="auto"/>
        <w:ind w:right="694" w:firstLine="480"/>
        <w:jc w:val="both"/>
        <w:rPr>
          <w:rFonts w:asciiTheme="minorEastAsia" w:hAnsiTheme="minorEastAsia" w:eastAsiaTheme="minorEastAsia"/>
          <w:color w:val="232323"/>
          <w:sz w:val="24"/>
        </w:rPr>
      </w:pPr>
      <w:r>
        <w:rPr>
          <w:rFonts w:asciiTheme="minorEastAsia" w:hAnsiTheme="minorEastAsia" w:eastAsiaTheme="minorEastAsia"/>
          <w:color w:val="232323"/>
          <w:sz w:val="24"/>
        </w:rPr>
        <w:t>参赛老师必须填写</w:t>
      </w:r>
      <w:r>
        <w:rPr>
          <w:rFonts w:hint="eastAsia" w:asciiTheme="minorEastAsia" w:hAnsiTheme="minorEastAsia" w:eastAsiaTheme="minorEastAsia"/>
          <w:color w:val="232323"/>
          <w:sz w:val="24"/>
        </w:rPr>
        <w:t>“</w:t>
      </w:r>
      <w:r>
        <w:rPr>
          <w:rFonts w:asciiTheme="minorEastAsia" w:hAnsiTheme="minorEastAsia" w:eastAsiaTheme="minorEastAsia"/>
          <w:color w:val="232323"/>
          <w:sz w:val="24"/>
        </w:rPr>
        <w:t>参赛资格审核表</w:t>
      </w:r>
      <w:r>
        <w:rPr>
          <w:rFonts w:hint="eastAsia" w:asciiTheme="minorEastAsia" w:hAnsiTheme="minorEastAsia" w:eastAsiaTheme="minorEastAsia"/>
          <w:color w:val="232323"/>
          <w:sz w:val="24"/>
        </w:rPr>
        <w:t>”</w:t>
      </w:r>
      <w:r>
        <w:rPr>
          <w:rFonts w:asciiTheme="minorEastAsia" w:hAnsiTheme="minorEastAsia" w:eastAsiaTheme="minorEastAsia"/>
          <w:color w:val="232323"/>
          <w:sz w:val="24"/>
        </w:rPr>
        <w:t>（见附件</w:t>
      </w:r>
      <w:r>
        <w:rPr>
          <w:rFonts w:asciiTheme="minorEastAsia" w:hAnsiTheme="minorEastAsia" w:eastAsiaTheme="minorEastAsia"/>
          <w:color w:val="232323"/>
          <w:spacing w:val="-3"/>
          <w:sz w:val="24"/>
        </w:rPr>
        <w:t>），</w:t>
      </w:r>
      <w:r>
        <w:rPr>
          <w:rFonts w:asciiTheme="minorEastAsia" w:hAnsiTheme="minorEastAsia" w:eastAsiaTheme="minorEastAsia"/>
          <w:color w:val="232323"/>
          <w:spacing w:val="-2"/>
          <w:sz w:val="24"/>
        </w:rPr>
        <w:t>由所在学校形态学实</w:t>
      </w:r>
      <w:r>
        <w:rPr>
          <w:rFonts w:asciiTheme="minorEastAsia" w:hAnsiTheme="minorEastAsia" w:eastAsiaTheme="minorEastAsia"/>
          <w:color w:val="232323"/>
          <w:spacing w:val="-3"/>
          <w:sz w:val="24"/>
        </w:rPr>
        <w:t>验室主任，</w:t>
      </w:r>
      <w:r>
        <w:rPr>
          <w:rFonts w:asciiTheme="minorEastAsia" w:hAnsiTheme="minorEastAsia" w:eastAsiaTheme="minorEastAsia"/>
          <w:color w:val="232323"/>
          <w:sz w:val="24"/>
        </w:rPr>
        <w:t>或相关教研室主任的推荐，方能获得参赛资格。</w:t>
      </w:r>
    </w:p>
    <w:p w14:paraId="0B8EB9A2">
      <w:pPr>
        <w:pStyle w:val="10"/>
        <w:tabs>
          <w:tab w:val="left" w:pos="1156"/>
        </w:tabs>
        <w:spacing w:before="180" w:line="369" w:lineRule="auto"/>
        <w:ind w:left="426" w:right="694" w:firstLine="489" w:firstLineChars="204"/>
        <w:jc w:val="both"/>
        <w:rPr>
          <w:rFonts w:hint="eastAsia" w:asciiTheme="minorEastAsia" w:hAnsiTheme="minorEastAsia" w:eastAsiaTheme="minorEastAsia"/>
          <w:color w:val="232323"/>
          <w:sz w:val="24"/>
          <w:highlight w:val="none"/>
        </w:rPr>
      </w:pPr>
      <w:r>
        <w:rPr>
          <w:rFonts w:hint="eastAsia" w:asciiTheme="minorEastAsia" w:hAnsiTheme="minorEastAsia" w:eastAsiaTheme="minorEastAsia"/>
          <w:color w:val="232323"/>
          <w:sz w:val="24"/>
        </w:rPr>
        <w:t>“</w:t>
      </w:r>
      <w:r>
        <w:rPr>
          <w:rFonts w:asciiTheme="minorEastAsia" w:hAnsiTheme="minorEastAsia" w:eastAsiaTheme="minorEastAsia"/>
          <w:color w:val="232323"/>
          <w:sz w:val="24"/>
        </w:rPr>
        <w:t>参赛资格审核表</w:t>
      </w:r>
      <w:r>
        <w:rPr>
          <w:rFonts w:hint="eastAsia" w:asciiTheme="minorEastAsia" w:hAnsiTheme="minorEastAsia" w:eastAsiaTheme="minorEastAsia"/>
          <w:color w:val="232323"/>
          <w:sz w:val="24"/>
        </w:rPr>
        <w:t>”</w:t>
      </w:r>
      <w:r>
        <w:rPr>
          <w:rFonts w:asciiTheme="minorEastAsia" w:hAnsiTheme="minorEastAsia" w:eastAsiaTheme="minorEastAsia"/>
          <w:color w:val="232323"/>
          <w:sz w:val="24"/>
        </w:rPr>
        <w:t>的电子</w:t>
      </w:r>
      <w:r>
        <w:rPr>
          <w:rFonts w:asciiTheme="minorEastAsia" w:hAnsiTheme="minorEastAsia" w:eastAsiaTheme="minorEastAsia"/>
          <w:color w:val="232323"/>
          <w:sz w:val="24"/>
          <w:highlight w:val="none"/>
        </w:rPr>
        <w:t>版请</w:t>
      </w:r>
      <w:r>
        <w:rPr>
          <w:rFonts w:hint="eastAsia" w:asciiTheme="minorEastAsia" w:hAnsiTheme="minorEastAsia" w:eastAsiaTheme="minorEastAsia"/>
          <w:color w:val="232323"/>
          <w:sz w:val="24"/>
          <w:highlight w:val="none"/>
          <w:u w:val="single"/>
        </w:rPr>
        <w:t>先</w:t>
      </w:r>
      <w:r>
        <w:rPr>
          <w:rFonts w:asciiTheme="minorEastAsia" w:hAnsiTheme="minorEastAsia" w:eastAsiaTheme="minorEastAsia"/>
          <w:color w:val="232323"/>
          <w:sz w:val="24"/>
          <w:highlight w:val="none"/>
        </w:rPr>
        <w:t xml:space="preserve">于 </w:t>
      </w:r>
      <w:r>
        <w:rPr>
          <w:rFonts w:asciiTheme="minorEastAsia" w:hAnsiTheme="minorEastAsia" w:eastAsiaTheme="minorEastAsia"/>
          <w:color w:val="232323"/>
          <w:sz w:val="24"/>
          <w:highlight w:val="none"/>
          <w:u w:val="single"/>
        </w:rPr>
        <w:t xml:space="preserve">2025 年 5 月 </w:t>
      </w:r>
      <w:r>
        <w:rPr>
          <w:rFonts w:hint="eastAsia" w:asciiTheme="minorEastAsia" w:hAnsiTheme="minorEastAsia" w:eastAsiaTheme="minorEastAsia"/>
          <w:color w:val="232323"/>
          <w:sz w:val="24"/>
          <w:highlight w:val="none"/>
          <w:u w:val="single"/>
        </w:rPr>
        <w:t>8</w:t>
      </w:r>
      <w:r>
        <w:rPr>
          <w:rFonts w:asciiTheme="minorEastAsia" w:hAnsiTheme="minorEastAsia" w:eastAsiaTheme="minorEastAsia"/>
          <w:color w:val="232323"/>
          <w:sz w:val="24"/>
          <w:highlight w:val="none"/>
          <w:u w:val="single"/>
        </w:rPr>
        <w:t xml:space="preserve"> 日</w:t>
      </w:r>
      <w:r>
        <w:rPr>
          <w:rFonts w:asciiTheme="minorEastAsia" w:hAnsiTheme="minorEastAsia" w:eastAsiaTheme="minorEastAsia"/>
          <w:color w:val="232323"/>
          <w:sz w:val="24"/>
          <w:highlight w:val="none"/>
        </w:rPr>
        <w:t>前发送至</w:t>
      </w:r>
      <w:r>
        <w:rPr>
          <w:rFonts w:hint="eastAsia" w:asciiTheme="minorEastAsia" w:hAnsiTheme="minorEastAsia" w:eastAsiaTheme="minorEastAsia"/>
          <w:color w:val="232323"/>
          <w:sz w:val="24"/>
          <w:highlight w:val="none"/>
        </w:rPr>
        <w:t>学院教研科邮箱myyang@sr.gxmu.edu.cn</w:t>
      </w:r>
      <w:r>
        <w:rPr>
          <w:rFonts w:asciiTheme="minorEastAsia" w:hAnsiTheme="minorEastAsia" w:eastAsiaTheme="minorEastAsia"/>
          <w:color w:val="232323"/>
          <w:sz w:val="24"/>
          <w:highlight w:val="none"/>
        </w:rPr>
        <w:t>。</w:t>
      </w:r>
    </w:p>
    <w:p w14:paraId="7D743638">
      <w:pPr>
        <w:pStyle w:val="10"/>
        <w:numPr>
          <w:ilvl w:val="1"/>
          <w:numId w:val="1"/>
        </w:numPr>
        <w:tabs>
          <w:tab w:val="left" w:pos="1156"/>
        </w:tabs>
        <w:spacing w:before="5" w:line="372" w:lineRule="auto"/>
        <w:ind w:right="694" w:firstLine="480"/>
        <w:jc w:val="both"/>
        <w:rPr>
          <w:rFonts w:hint="eastAsia" w:asciiTheme="minorEastAsia" w:hAnsiTheme="minorEastAsia" w:eastAsiaTheme="minorEastAsia"/>
          <w:color w:val="232323"/>
          <w:sz w:val="24"/>
        </w:rPr>
      </w:pPr>
      <w:r>
        <w:rPr>
          <w:rFonts w:asciiTheme="minorEastAsia" w:hAnsiTheme="minorEastAsia" w:eastAsiaTheme="minorEastAsia"/>
          <w:color w:val="232323"/>
          <w:sz w:val="24"/>
        </w:rPr>
        <w:t>参赛者</w:t>
      </w:r>
      <w:r>
        <w:rPr>
          <w:rFonts w:hint="eastAsia" w:asciiTheme="minorEastAsia" w:hAnsiTheme="minorEastAsia" w:eastAsiaTheme="minorEastAsia"/>
          <w:color w:val="232323"/>
          <w:sz w:val="24"/>
        </w:rPr>
        <w:t>的</w:t>
      </w:r>
      <w:r>
        <w:rPr>
          <w:rFonts w:asciiTheme="minorEastAsia" w:hAnsiTheme="minorEastAsia" w:eastAsiaTheme="minorEastAsia"/>
          <w:color w:val="232323"/>
          <w:sz w:val="24"/>
        </w:rPr>
        <w:t>参赛</w:t>
      </w:r>
      <w:r>
        <w:rPr>
          <w:rFonts w:asciiTheme="minorEastAsia" w:hAnsiTheme="minorEastAsia" w:eastAsiaTheme="minorEastAsia"/>
          <w:color w:val="232323"/>
          <w:sz w:val="24"/>
          <w:highlight w:val="none"/>
        </w:rPr>
        <w:t>作品</w:t>
      </w:r>
      <w:r>
        <w:rPr>
          <w:rFonts w:hint="eastAsia" w:asciiTheme="minorEastAsia" w:hAnsiTheme="minorEastAsia" w:eastAsiaTheme="minorEastAsia"/>
          <w:color w:val="232323"/>
          <w:sz w:val="24"/>
          <w:highlight w:val="none"/>
        </w:rPr>
        <w:t>将</w:t>
      </w:r>
      <w:r>
        <w:rPr>
          <w:rFonts w:asciiTheme="minorEastAsia" w:hAnsiTheme="minorEastAsia" w:eastAsiaTheme="minorEastAsia"/>
          <w:color w:val="232323"/>
          <w:sz w:val="24"/>
          <w:highlight w:val="none"/>
        </w:rPr>
        <w:t>邮寄</w:t>
      </w:r>
      <w:r>
        <w:rPr>
          <w:rFonts w:asciiTheme="minorEastAsia" w:hAnsiTheme="minorEastAsia" w:eastAsiaTheme="minorEastAsia"/>
          <w:color w:val="232323"/>
          <w:sz w:val="24"/>
        </w:rPr>
        <w:t>到山东数字人科技股份有限公司。</w:t>
      </w:r>
    </w:p>
    <w:p w14:paraId="6E50EF49">
      <w:pPr>
        <w:pStyle w:val="10"/>
        <w:numPr>
          <w:ilvl w:val="1"/>
          <w:numId w:val="1"/>
        </w:numPr>
        <w:tabs>
          <w:tab w:val="left" w:pos="1163"/>
        </w:tabs>
        <w:spacing w:line="369" w:lineRule="auto"/>
        <w:ind w:right="694" w:firstLine="480"/>
        <w:rPr>
          <w:rFonts w:hint="eastAsia" w:asciiTheme="minorEastAsia" w:hAnsiTheme="minorEastAsia" w:eastAsiaTheme="minorEastAsia"/>
          <w:sz w:val="24"/>
        </w:rPr>
      </w:pPr>
      <w:r>
        <w:rPr>
          <w:rFonts w:asciiTheme="minorEastAsia" w:hAnsiTheme="minorEastAsia" w:eastAsiaTheme="minorEastAsia"/>
          <w:color w:val="232323"/>
          <w:sz w:val="24"/>
        </w:rPr>
        <w:t>邮寄的玻璃切片由山东数字人科技股份有限公司</w:t>
      </w:r>
      <w:r>
        <w:rPr>
          <w:rFonts w:asciiTheme="minorEastAsia" w:hAnsiTheme="minorEastAsia" w:eastAsiaTheme="minorEastAsia"/>
          <w:color w:val="232323"/>
          <w:spacing w:val="6"/>
          <w:sz w:val="24"/>
        </w:rPr>
        <w:t>的工程师制作成数字切片后，由学会组织专家评委进行网络初审（初赛）。</w:t>
      </w:r>
    </w:p>
    <w:p w14:paraId="31F8C7EB">
      <w:pPr>
        <w:pStyle w:val="4"/>
        <w:spacing w:line="288" w:lineRule="exact"/>
        <w:rPr>
          <w:rFonts w:hint="eastAsia" w:asciiTheme="minorEastAsia" w:hAnsiTheme="minorEastAsia" w:eastAsiaTheme="minorEastAsia"/>
        </w:rPr>
      </w:pPr>
      <w:r>
        <w:rPr>
          <w:rFonts w:asciiTheme="minorEastAsia" w:hAnsiTheme="minorEastAsia" w:eastAsiaTheme="minorEastAsia"/>
          <w:color w:val="232323"/>
          <w:spacing w:val="-2"/>
        </w:rPr>
        <w:t>二、参赛要求：</w:t>
      </w:r>
    </w:p>
    <w:p w14:paraId="301A5AB6">
      <w:pPr>
        <w:pStyle w:val="5"/>
        <w:spacing w:before="177" w:line="372" w:lineRule="auto"/>
        <w:ind w:right="574" w:firstLine="480"/>
        <w:rPr>
          <w:rFonts w:hint="eastAsia" w:asciiTheme="minorEastAsia" w:hAnsiTheme="minorEastAsia" w:eastAsiaTheme="minorEastAsia"/>
        </w:rPr>
      </w:pPr>
      <w:r>
        <w:rPr>
          <w:rFonts w:asciiTheme="minorEastAsia" w:hAnsiTheme="minorEastAsia" w:eastAsiaTheme="minorEastAsia"/>
          <w:color w:val="232323"/>
          <w:spacing w:val="-4"/>
        </w:rPr>
        <w:t>（一）各类参赛标本（切片或玻片）必须是新近制作、并在实验教学中应用，</w:t>
      </w:r>
      <w:r>
        <w:rPr>
          <w:rFonts w:asciiTheme="minorEastAsia" w:hAnsiTheme="minorEastAsia" w:eastAsiaTheme="minorEastAsia"/>
          <w:color w:val="232323"/>
          <w:spacing w:val="-2"/>
        </w:rPr>
        <w:t>内容符合教育部颁发的本、专科教学大纲要求。</w:t>
      </w:r>
    </w:p>
    <w:p w14:paraId="7E16D7DF">
      <w:pPr>
        <w:pStyle w:val="5"/>
        <w:spacing w:line="369" w:lineRule="auto"/>
        <w:ind w:right="694" w:firstLine="480"/>
        <w:jc w:val="both"/>
        <w:rPr>
          <w:rFonts w:hint="eastAsia" w:asciiTheme="minorEastAsia" w:hAnsiTheme="minorEastAsia" w:eastAsiaTheme="minorEastAsia"/>
        </w:rPr>
      </w:pPr>
      <w:r>
        <w:rPr>
          <w:rFonts w:asciiTheme="minorEastAsia" w:hAnsiTheme="minorEastAsia" w:eastAsiaTheme="minorEastAsia"/>
          <w:color w:val="232323"/>
          <w:spacing w:val="-2"/>
        </w:rPr>
        <w:t>（二）各类参赛标本（切片或玻片）必须版权清晰，如有版权问题，组委会有权向参赛者追究法律责任；严禁一个标本（蜡块）多人分别参赛的现象，一经发现，评委有权取消其参赛资格。</w:t>
      </w:r>
    </w:p>
    <w:p w14:paraId="4D648B75">
      <w:pPr>
        <w:pStyle w:val="5"/>
        <w:spacing w:before="2"/>
        <w:ind w:left="916"/>
        <w:rPr>
          <w:rFonts w:hint="eastAsia" w:asciiTheme="minorEastAsia" w:hAnsiTheme="minorEastAsia" w:eastAsiaTheme="minorEastAsia"/>
        </w:rPr>
      </w:pPr>
      <w:r>
        <w:rPr>
          <w:rFonts w:asciiTheme="minorEastAsia" w:hAnsiTheme="minorEastAsia" w:eastAsiaTheme="minorEastAsia"/>
          <w:color w:val="232323"/>
        </w:rPr>
        <w:t>（三）切（玻）片大赛参赛切片（玻片）</w:t>
      </w:r>
      <w:r>
        <w:rPr>
          <w:rFonts w:asciiTheme="minorEastAsia" w:hAnsiTheme="minorEastAsia" w:eastAsiaTheme="minorEastAsia"/>
          <w:color w:val="232323"/>
          <w:spacing w:val="-2"/>
        </w:rPr>
        <w:t>的种类及要求：</w:t>
      </w:r>
    </w:p>
    <w:p w14:paraId="1730968D">
      <w:pPr>
        <w:pStyle w:val="5"/>
        <w:spacing w:before="166" w:line="369" w:lineRule="auto"/>
        <w:ind w:right="694" w:firstLine="480"/>
        <w:jc w:val="both"/>
        <w:rPr>
          <w:rFonts w:asciiTheme="minorEastAsia" w:hAnsiTheme="minorEastAsia" w:eastAsiaTheme="minorEastAsia"/>
          <w:color w:val="232323"/>
          <w:w w:val="95"/>
        </w:rPr>
      </w:pPr>
      <w:r>
        <w:rPr>
          <w:rFonts w:asciiTheme="minorEastAsia" w:hAnsiTheme="minorEastAsia" w:eastAsiaTheme="minorEastAsia"/>
          <w:color w:val="232323"/>
          <w:spacing w:val="-2"/>
        </w:rPr>
        <w:t>本次大赛征集适宜在实验教学使用的切（玻）片作品参加比赛，鼓励参赛者采用特殊的技术和方法，充分展示形态、结构的特征。为促进医学形态学实验教学技能的交流和提高，本次大赛特别增加</w:t>
      </w:r>
      <w:r>
        <w:rPr>
          <w:rFonts w:hint="eastAsia" w:asciiTheme="minorEastAsia" w:hAnsiTheme="minorEastAsia" w:eastAsiaTheme="minorEastAsia"/>
          <w:color w:val="232323"/>
          <w:spacing w:val="-2"/>
        </w:rPr>
        <w:t>“</w:t>
      </w:r>
      <w:r>
        <w:rPr>
          <w:rFonts w:asciiTheme="minorEastAsia" w:hAnsiTheme="minorEastAsia" w:eastAsiaTheme="minorEastAsia"/>
          <w:color w:val="232323"/>
          <w:spacing w:val="-2"/>
        </w:rPr>
        <w:t>形态学实验教学读片比赛</w:t>
      </w:r>
      <w:r>
        <w:rPr>
          <w:rFonts w:hint="eastAsia" w:asciiTheme="minorEastAsia" w:hAnsiTheme="minorEastAsia" w:eastAsiaTheme="minorEastAsia"/>
          <w:color w:val="232323"/>
          <w:spacing w:val="-2"/>
        </w:rPr>
        <w:t>”</w:t>
      </w:r>
      <w:r>
        <w:rPr>
          <w:rFonts w:asciiTheme="minorEastAsia" w:hAnsiTheme="minorEastAsia" w:eastAsiaTheme="minorEastAsia"/>
          <w:color w:val="232323"/>
          <w:spacing w:val="-2"/>
          <w:w w:val="165"/>
        </w:rPr>
        <w:t>，</w:t>
      </w:r>
      <w:r>
        <w:rPr>
          <w:rFonts w:asciiTheme="minorEastAsia" w:hAnsiTheme="minorEastAsia" w:eastAsiaTheme="minorEastAsia"/>
          <w:color w:val="232323"/>
          <w:spacing w:val="-2"/>
        </w:rPr>
        <w:t>通过对</w:t>
      </w:r>
      <w:r>
        <w:rPr>
          <w:rFonts w:hint="eastAsia" w:asciiTheme="minorEastAsia" w:hAnsiTheme="minorEastAsia" w:eastAsiaTheme="minorEastAsia"/>
          <w:color w:val="232323"/>
          <w:spacing w:val="-2"/>
        </w:rPr>
        <w:t>作品的MP4视频附件评比，让作者充分展示作品设计思路及其在实验教学中的运用。</w:t>
      </w:r>
    </w:p>
    <w:p w14:paraId="2E255D47">
      <w:pPr>
        <w:pStyle w:val="5"/>
        <w:numPr>
          <w:ilvl w:val="0"/>
          <w:numId w:val="2"/>
        </w:numPr>
        <w:spacing w:before="166" w:line="369" w:lineRule="auto"/>
        <w:ind w:right="694"/>
        <w:jc w:val="both"/>
        <w:rPr>
          <w:rFonts w:hint="eastAsia" w:asciiTheme="minorEastAsia" w:hAnsiTheme="minorEastAsia" w:eastAsiaTheme="minorEastAsia"/>
        </w:rPr>
      </w:pPr>
      <w:r>
        <w:rPr>
          <w:rFonts w:asciiTheme="minorEastAsia" w:hAnsiTheme="minorEastAsia" w:eastAsiaTheme="minorEastAsia"/>
          <w:color w:val="232323"/>
          <w:spacing w:val="-2"/>
        </w:rPr>
        <w:t>组织学组：</w:t>
      </w:r>
    </w:p>
    <w:p w14:paraId="6A782AC2">
      <w:pPr>
        <w:pStyle w:val="5"/>
        <w:spacing w:before="166"/>
        <w:ind w:left="1036"/>
        <w:rPr>
          <w:rFonts w:hint="eastAsia" w:asciiTheme="minorEastAsia" w:hAnsiTheme="minorEastAsia" w:eastAsiaTheme="minorEastAsia"/>
        </w:rPr>
      </w:pPr>
      <w:r>
        <w:rPr>
          <w:rFonts w:asciiTheme="minorEastAsia" w:hAnsiTheme="minorEastAsia" w:eastAsiaTheme="minorEastAsia"/>
          <w:color w:val="232323"/>
          <w:spacing w:val="-1"/>
        </w:rPr>
        <w:t>①血涂片：鼓励采用特殊的染色技术和方法，充分展示各种血细胞。</w:t>
      </w:r>
    </w:p>
    <w:p w14:paraId="1F0D36A3">
      <w:pPr>
        <w:rPr>
          <w:rFonts w:hint="eastAsia" w:asciiTheme="minorEastAsia" w:hAnsiTheme="minorEastAsia" w:eastAsiaTheme="minorEastAsia"/>
        </w:rPr>
        <w:sectPr>
          <w:type w:val="continuous"/>
          <w:pgSz w:w="11910" w:h="16840"/>
          <w:pgMar w:top="1440" w:right="1061" w:bottom="280" w:left="1320" w:header="720" w:footer="720" w:gutter="0"/>
          <w:cols w:space="720" w:num="1"/>
        </w:sectPr>
      </w:pPr>
    </w:p>
    <w:p w14:paraId="58F5BCBE">
      <w:pPr>
        <w:pStyle w:val="5"/>
        <w:spacing w:before="30" w:line="372" w:lineRule="auto"/>
        <w:ind w:right="694" w:firstLine="600"/>
        <w:rPr>
          <w:rFonts w:hint="eastAsia" w:asciiTheme="minorEastAsia" w:hAnsiTheme="minorEastAsia" w:eastAsiaTheme="minorEastAsia"/>
        </w:rPr>
      </w:pPr>
      <w:r>
        <w:rPr>
          <w:rFonts w:asciiTheme="minorEastAsia" w:hAnsiTheme="minorEastAsia" w:eastAsiaTheme="minorEastAsia"/>
          <w:color w:val="232323"/>
          <w:spacing w:val="2"/>
        </w:rPr>
        <w:t>②静脉瓣膜：建议运用</w:t>
      </w:r>
      <w:r>
        <w:rPr>
          <w:rFonts w:hint="eastAsia" w:asciiTheme="minorEastAsia" w:hAnsiTheme="minorEastAsia" w:eastAsiaTheme="minorEastAsia"/>
          <w:color w:val="232323"/>
          <w:spacing w:val="2"/>
        </w:rPr>
        <w:t>“</w:t>
      </w:r>
      <w:r>
        <w:rPr>
          <w:rFonts w:asciiTheme="minorEastAsia" w:hAnsiTheme="minorEastAsia" w:eastAsiaTheme="minorEastAsia"/>
          <w:color w:val="232323"/>
          <w:spacing w:val="2"/>
        </w:rPr>
        <w:t>连续切片</w:t>
      </w:r>
      <w:r>
        <w:rPr>
          <w:rFonts w:hint="eastAsia" w:asciiTheme="minorEastAsia" w:hAnsiTheme="minorEastAsia" w:eastAsiaTheme="minorEastAsia"/>
          <w:color w:val="232323"/>
          <w:spacing w:val="2"/>
        </w:rPr>
        <w:t>”</w:t>
      </w:r>
      <w:r>
        <w:rPr>
          <w:rFonts w:asciiTheme="minorEastAsia" w:hAnsiTheme="minorEastAsia" w:eastAsiaTheme="minorEastAsia"/>
          <w:color w:val="232323"/>
          <w:spacing w:val="1"/>
        </w:rPr>
        <w:t>的方法，充分展示静脉瓣的形态结构及其与静脉的解剖学关系。</w:t>
      </w:r>
    </w:p>
    <w:p w14:paraId="6656A155">
      <w:pPr>
        <w:pStyle w:val="5"/>
        <w:spacing w:line="372" w:lineRule="auto"/>
        <w:ind w:right="694" w:firstLine="600"/>
        <w:rPr>
          <w:rFonts w:hint="eastAsia" w:asciiTheme="minorEastAsia" w:hAnsiTheme="minorEastAsia" w:eastAsiaTheme="minorEastAsia"/>
        </w:rPr>
      </w:pPr>
      <w:r>
        <w:rPr>
          <w:rFonts w:asciiTheme="minorEastAsia" w:hAnsiTheme="minorEastAsia" w:eastAsiaTheme="minorEastAsia"/>
          <w:color w:val="232323"/>
          <w:spacing w:val="2"/>
        </w:rPr>
        <w:t>③胚盘</w:t>
      </w:r>
      <w:r>
        <w:rPr>
          <w:rFonts w:asciiTheme="minorEastAsia" w:hAnsiTheme="minorEastAsia" w:eastAsiaTheme="minorEastAsia"/>
          <w:color w:val="232323"/>
          <w:spacing w:val="4"/>
        </w:rPr>
        <w:t>（</w:t>
      </w:r>
      <w:r>
        <w:rPr>
          <w:rFonts w:asciiTheme="minorEastAsia" w:hAnsiTheme="minorEastAsia" w:eastAsiaTheme="minorEastAsia"/>
          <w:color w:val="232323"/>
          <w:spacing w:val="2"/>
        </w:rPr>
        <w:t>二胚层或三胚层</w:t>
      </w:r>
      <w:r>
        <w:rPr>
          <w:rFonts w:asciiTheme="minorEastAsia" w:hAnsiTheme="minorEastAsia" w:eastAsiaTheme="minorEastAsia"/>
          <w:color w:val="232323"/>
          <w:spacing w:val="4"/>
        </w:rPr>
        <w:t>）</w:t>
      </w:r>
      <w:r>
        <w:rPr>
          <w:rFonts w:asciiTheme="minorEastAsia" w:hAnsiTheme="minorEastAsia" w:eastAsiaTheme="minorEastAsia"/>
          <w:color w:val="232323"/>
          <w:spacing w:val="3"/>
        </w:rPr>
        <w:t>：采用</w:t>
      </w:r>
      <w:r>
        <w:rPr>
          <w:rFonts w:hint="eastAsia" w:asciiTheme="minorEastAsia" w:hAnsiTheme="minorEastAsia" w:eastAsiaTheme="minorEastAsia"/>
          <w:color w:val="232323"/>
          <w:spacing w:val="2"/>
        </w:rPr>
        <w:t>“</w:t>
      </w:r>
      <w:r>
        <w:rPr>
          <w:rFonts w:asciiTheme="minorEastAsia" w:hAnsiTheme="minorEastAsia" w:eastAsiaTheme="minorEastAsia"/>
          <w:color w:val="232323"/>
          <w:spacing w:val="2"/>
        </w:rPr>
        <w:t>连续切片</w:t>
      </w:r>
      <w:r>
        <w:rPr>
          <w:rFonts w:hint="eastAsia" w:asciiTheme="minorEastAsia" w:hAnsiTheme="minorEastAsia" w:eastAsiaTheme="minorEastAsia"/>
          <w:color w:val="232323"/>
          <w:spacing w:val="2"/>
        </w:rPr>
        <w:t>”</w:t>
      </w:r>
      <w:r>
        <w:rPr>
          <w:rFonts w:asciiTheme="minorEastAsia" w:hAnsiTheme="minorEastAsia" w:eastAsiaTheme="minorEastAsia"/>
          <w:color w:val="232323"/>
          <w:spacing w:val="1"/>
        </w:rPr>
        <w:t>的技术方法，充分展示胚盘各部结构及其解剖学关系。</w:t>
      </w:r>
    </w:p>
    <w:p w14:paraId="247831B1">
      <w:pPr>
        <w:pStyle w:val="5"/>
        <w:spacing w:line="372" w:lineRule="auto"/>
        <w:ind w:left="1036" w:right="687" w:hanging="120"/>
        <w:rPr>
          <w:rFonts w:hint="eastAsia" w:asciiTheme="minorEastAsia" w:hAnsiTheme="minorEastAsia" w:eastAsiaTheme="minorEastAsia"/>
        </w:rPr>
      </w:pPr>
      <w:r>
        <w:rPr>
          <w:rFonts w:asciiTheme="minorEastAsia" w:hAnsiTheme="minorEastAsia" w:eastAsiaTheme="minorEastAsia"/>
          <w:color w:val="232323"/>
          <w:spacing w:val="-2"/>
        </w:rPr>
        <w:t>④自有的珍贵、稀缺、典型结构之切片（由会务组组织专家评委另行评审）</w:t>
      </w:r>
      <w:r>
        <w:rPr>
          <w:rFonts w:asciiTheme="minorEastAsia" w:hAnsiTheme="minorEastAsia" w:eastAsiaTheme="minorEastAsia"/>
          <w:color w:val="232323"/>
          <w:spacing w:val="-1"/>
        </w:rPr>
        <w:t>补充说明：请参赛老师以“实验教学示教”为主题设计参赛作品，鼓励采</w:t>
      </w:r>
    </w:p>
    <w:p w14:paraId="321717C9">
      <w:pPr>
        <w:pStyle w:val="5"/>
        <w:spacing w:line="372" w:lineRule="auto"/>
        <w:ind w:right="694"/>
        <w:rPr>
          <w:rFonts w:hint="eastAsia" w:asciiTheme="minorEastAsia" w:hAnsiTheme="minorEastAsia" w:eastAsiaTheme="minorEastAsia"/>
        </w:rPr>
      </w:pPr>
      <w:r>
        <w:rPr>
          <w:rFonts w:asciiTheme="minorEastAsia" w:hAnsiTheme="minorEastAsia" w:eastAsiaTheme="minorEastAsia"/>
          <w:color w:val="232323"/>
          <w:spacing w:val="-2"/>
        </w:rPr>
        <w:t>用适宜的技术方法（或组合多种方式），充分展示形态结构的特征、展现技术方</w:t>
      </w:r>
      <w:r>
        <w:rPr>
          <w:rFonts w:asciiTheme="minorEastAsia" w:hAnsiTheme="minorEastAsia" w:eastAsiaTheme="minorEastAsia"/>
          <w:color w:val="232323"/>
          <w:spacing w:val="-2"/>
          <w:w w:val="105"/>
        </w:rPr>
        <w:t>法的优点；强调对</w:t>
      </w:r>
      <w:r>
        <w:rPr>
          <w:rFonts w:hint="eastAsia" w:asciiTheme="minorEastAsia" w:hAnsiTheme="minorEastAsia" w:eastAsiaTheme="minorEastAsia"/>
          <w:color w:val="232323"/>
          <w:spacing w:val="-2"/>
          <w:w w:val="105"/>
        </w:rPr>
        <w:t>“</w:t>
      </w:r>
      <w:r>
        <w:rPr>
          <w:rFonts w:asciiTheme="minorEastAsia" w:hAnsiTheme="minorEastAsia" w:eastAsiaTheme="minorEastAsia"/>
          <w:color w:val="232323"/>
          <w:spacing w:val="-2"/>
          <w:w w:val="105"/>
        </w:rPr>
        <w:t>相似或容易误判结构</w:t>
      </w:r>
      <w:r>
        <w:rPr>
          <w:rFonts w:hint="eastAsia" w:asciiTheme="minorEastAsia" w:hAnsiTheme="minorEastAsia" w:eastAsiaTheme="minorEastAsia"/>
          <w:color w:val="232323"/>
          <w:spacing w:val="-2"/>
          <w:w w:val="105"/>
        </w:rPr>
        <w:t>”</w:t>
      </w:r>
      <w:r>
        <w:rPr>
          <w:rFonts w:asciiTheme="minorEastAsia" w:hAnsiTheme="minorEastAsia" w:eastAsiaTheme="minorEastAsia"/>
          <w:color w:val="232323"/>
          <w:spacing w:val="-2"/>
          <w:w w:val="105"/>
        </w:rPr>
        <w:t>的鉴别要点。</w:t>
      </w:r>
    </w:p>
    <w:p w14:paraId="3AF8549C">
      <w:pPr>
        <w:pStyle w:val="10"/>
        <w:numPr>
          <w:ilvl w:val="0"/>
          <w:numId w:val="2"/>
        </w:numPr>
        <w:tabs>
          <w:tab w:val="left" w:pos="1276"/>
        </w:tabs>
        <w:spacing w:line="301" w:lineRule="exact"/>
        <w:rPr>
          <w:rFonts w:hint="eastAsia" w:asciiTheme="minorEastAsia" w:hAnsiTheme="minorEastAsia" w:eastAsiaTheme="minorEastAsia"/>
          <w:sz w:val="24"/>
        </w:rPr>
      </w:pPr>
      <w:r>
        <w:rPr>
          <w:rFonts w:asciiTheme="minorEastAsia" w:hAnsiTheme="minorEastAsia" w:eastAsiaTheme="minorEastAsia"/>
          <w:color w:val="232323"/>
          <w:spacing w:val="-2"/>
          <w:sz w:val="24"/>
        </w:rPr>
        <w:t>病理学切片：</w:t>
      </w:r>
    </w:p>
    <w:p w14:paraId="63D2AF4C">
      <w:pPr>
        <w:pStyle w:val="5"/>
        <w:spacing w:before="153" w:line="369" w:lineRule="auto"/>
        <w:ind w:right="694" w:firstLine="480"/>
        <w:rPr>
          <w:rFonts w:hint="eastAsia" w:asciiTheme="minorEastAsia" w:hAnsiTheme="minorEastAsia" w:eastAsiaTheme="minorEastAsia"/>
        </w:rPr>
      </w:pPr>
      <w:r>
        <w:rPr>
          <w:rFonts w:asciiTheme="minorEastAsia" w:hAnsiTheme="minorEastAsia" w:eastAsiaTheme="minorEastAsia"/>
          <w:color w:val="232323"/>
          <w:spacing w:val="-2"/>
        </w:rPr>
        <w:t>①典型化生病理改变，要求：不限病变器官，鼓励采用特殊的染色技术和方法，充分展示其形态结构特征。</w:t>
      </w:r>
    </w:p>
    <w:p w14:paraId="249BF384">
      <w:pPr>
        <w:pStyle w:val="5"/>
        <w:spacing w:before="3"/>
        <w:ind w:left="916"/>
        <w:rPr>
          <w:rFonts w:hint="eastAsia" w:asciiTheme="minorEastAsia" w:hAnsiTheme="minorEastAsia" w:eastAsiaTheme="minorEastAsia"/>
        </w:rPr>
      </w:pPr>
      <w:r>
        <w:rPr>
          <w:rFonts w:asciiTheme="minorEastAsia" w:hAnsiTheme="minorEastAsia" w:eastAsiaTheme="minorEastAsia"/>
          <w:color w:val="232323"/>
          <w:spacing w:val="-1"/>
        </w:rPr>
        <w:t>②病理性核分裂象：如恶性肿瘤中常见的各种病理性核分裂象。</w:t>
      </w:r>
    </w:p>
    <w:p w14:paraId="0DD9E0EE">
      <w:pPr>
        <w:pStyle w:val="5"/>
        <w:spacing w:before="165"/>
        <w:ind w:left="916"/>
        <w:rPr>
          <w:rFonts w:hint="eastAsia" w:asciiTheme="minorEastAsia" w:hAnsiTheme="minorEastAsia" w:eastAsiaTheme="minorEastAsia"/>
        </w:rPr>
      </w:pPr>
      <w:r>
        <w:rPr>
          <w:rFonts w:asciiTheme="minorEastAsia" w:hAnsiTheme="minorEastAsia" w:eastAsiaTheme="minorEastAsia"/>
          <w:color w:val="232323"/>
          <w:spacing w:val="-1"/>
        </w:rPr>
        <w:t>③喉癌：采用适宜的技术方法，充分展示其形态结构特征。</w:t>
      </w:r>
    </w:p>
    <w:p w14:paraId="4930EED2">
      <w:pPr>
        <w:pStyle w:val="5"/>
        <w:spacing w:before="164" w:line="372" w:lineRule="auto"/>
        <w:ind w:left="426" w:right="574" w:firstLine="490"/>
        <w:rPr>
          <w:rFonts w:asciiTheme="minorEastAsia" w:hAnsiTheme="minorEastAsia" w:eastAsiaTheme="minorEastAsia"/>
          <w:color w:val="232323"/>
        </w:rPr>
      </w:pPr>
      <w:r>
        <w:rPr>
          <w:rFonts w:asciiTheme="minorEastAsia" w:hAnsiTheme="minorEastAsia" w:eastAsiaTheme="minorEastAsia"/>
          <w:color w:val="232323"/>
          <w:spacing w:val="-4"/>
        </w:rPr>
        <w:t>④自有珍贵、稀缺、典型病理变化之切片（由会务组组织专家评委另行评审）</w:t>
      </w:r>
      <w:r>
        <w:rPr>
          <w:rFonts w:asciiTheme="minorEastAsia" w:hAnsiTheme="minorEastAsia" w:eastAsiaTheme="minorEastAsia"/>
          <w:color w:val="232323"/>
          <w:spacing w:val="-2"/>
        </w:rPr>
        <w:t>补充说明：请参赛老师寄送病理切片时附上相应的文字资料，其内容包括</w:t>
      </w:r>
      <w:r>
        <w:rPr>
          <w:rFonts w:asciiTheme="minorEastAsia" w:hAnsiTheme="minorEastAsia" w:eastAsiaTheme="minorEastAsia"/>
          <w:color w:val="232323"/>
        </w:rPr>
        <w:t>教学意义、 技术流程简介，强调与“相似或容易误判结构”的鉴别要点。</w:t>
      </w:r>
    </w:p>
    <w:p w14:paraId="025DC4BF">
      <w:pPr>
        <w:pStyle w:val="5"/>
        <w:numPr>
          <w:ilvl w:val="0"/>
          <w:numId w:val="2"/>
        </w:numPr>
        <w:spacing w:before="164" w:line="372" w:lineRule="auto"/>
        <w:ind w:right="574"/>
        <w:rPr>
          <w:rFonts w:hint="eastAsia" w:asciiTheme="minorEastAsia" w:hAnsiTheme="minorEastAsia" w:eastAsiaTheme="minorEastAsia"/>
        </w:rPr>
      </w:pPr>
      <w:r>
        <w:rPr>
          <w:rFonts w:asciiTheme="minorEastAsia" w:hAnsiTheme="minorEastAsia" w:eastAsiaTheme="minorEastAsia"/>
          <w:color w:val="232323"/>
          <w:spacing w:val="-2"/>
        </w:rPr>
        <w:t>寄生虫、微生物玻片：</w:t>
      </w:r>
    </w:p>
    <w:p w14:paraId="62517A46">
      <w:pPr>
        <w:pStyle w:val="5"/>
        <w:spacing w:line="372" w:lineRule="auto"/>
        <w:ind w:right="694" w:firstLine="480"/>
        <w:rPr>
          <w:rFonts w:hint="eastAsia" w:asciiTheme="minorEastAsia" w:hAnsiTheme="minorEastAsia" w:eastAsiaTheme="minorEastAsia"/>
        </w:rPr>
      </w:pPr>
      <w:r>
        <w:rPr>
          <w:rFonts w:asciiTheme="minorEastAsia" w:hAnsiTheme="minorEastAsia" w:eastAsiaTheme="minorEastAsia"/>
          <w:color w:val="232323"/>
          <w:spacing w:val="-2"/>
        </w:rPr>
        <w:t>考虑到标本的地域性和稀少的特点，本次比赛采用征集的方式，不限定单一</w:t>
      </w:r>
      <w:r>
        <w:rPr>
          <w:rFonts w:asciiTheme="minorEastAsia" w:hAnsiTheme="minorEastAsia" w:eastAsiaTheme="minorEastAsia"/>
          <w:color w:val="232323"/>
          <w:spacing w:val="-4"/>
        </w:rPr>
        <w:t>品种。</w:t>
      </w:r>
    </w:p>
    <w:p w14:paraId="6ACCB3AF">
      <w:pPr>
        <w:pStyle w:val="5"/>
        <w:spacing w:line="372" w:lineRule="auto"/>
        <w:ind w:right="694" w:firstLine="480"/>
        <w:rPr>
          <w:rFonts w:hint="eastAsia" w:asciiTheme="minorEastAsia" w:hAnsiTheme="minorEastAsia" w:eastAsiaTheme="minorEastAsia"/>
        </w:rPr>
      </w:pPr>
      <w:r>
        <w:rPr>
          <w:rFonts w:asciiTheme="minorEastAsia" w:hAnsiTheme="minorEastAsia" w:eastAsiaTheme="minorEastAsia"/>
          <w:color w:val="232323"/>
          <w:spacing w:val="-2"/>
        </w:rPr>
        <w:t>①征集：齿龈内阿米巴包囊、隐孢子虫卵囊、弓形虫眼病标本、卫氏并殖吸</w:t>
      </w:r>
      <w:r>
        <w:rPr>
          <w:rFonts w:asciiTheme="minorEastAsia" w:hAnsiTheme="minorEastAsia" w:eastAsiaTheme="minorEastAsia"/>
          <w:color w:val="232323"/>
          <w:spacing w:val="-4"/>
        </w:rPr>
        <w:t>虫胞蚴</w:t>
      </w:r>
    </w:p>
    <w:p w14:paraId="4A1632C4">
      <w:pPr>
        <w:pStyle w:val="5"/>
        <w:spacing w:line="299" w:lineRule="exact"/>
        <w:ind w:left="916"/>
        <w:rPr>
          <w:rFonts w:hint="eastAsia" w:asciiTheme="minorEastAsia" w:hAnsiTheme="minorEastAsia" w:eastAsiaTheme="minorEastAsia"/>
        </w:rPr>
      </w:pPr>
      <w:r>
        <w:rPr>
          <w:rFonts w:asciiTheme="minorEastAsia" w:hAnsiTheme="minorEastAsia" w:eastAsiaTheme="minorEastAsia"/>
          <w:color w:val="232323"/>
          <w:spacing w:val="-1"/>
        </w:rPr>
        <w:t>②征集：鲍特菌属、窄食单胞菌属、支原体、普氏立克次体</w:t>
      </w:r>
    </w:p>
    <w:p w14:paraId="50A65C26">
      <w:pPr>
        <w:pStyle w:val="5"/>
        <w:spacing w:before="155"/>
        <w:ind w:left="916"/>
        <w:rPr>
          <w:rFonts w:hint="eastAsia" w:asciiTheme="minorEastAsia" w:hAnsiTheme="minorEastAsia" w:eastAsiaTheme="minorEastAsia"/>
        </w:rPr>
      </w:pPr>
      <w:r>
        <w:rPr>
          <w:rFonts w:asciiTheme="minorEastAsia" w:hAnsiTheme="minorEastAsia" w:eastAsiaTheme="minorEastAsia"/>
          <w:color w:val="232323"/>
          <w:spacing w:val="-1"/>
        </w:rPr>
        <w:t>③自有地域性珍贵、少见的病原微生物、寄生虫种标本</w:t>
      </w:r>
    </w:p>
    <w:p w14:paraId="1929FA92">
      <w:pPr>
        <w:pStyle w:val="5"/>
        <w:spacing w:before="166"/>
        <w:ind w:left="916"/>
        <w:rPr>
          <w:rFonts w:hint="eastAsia" w:asciiTheme="minorEastAsia" w:hAnsiTheme="minorEastAsia" w:eastAsiaTheme="minorEastAsia"/>
        </w:rPr>
      </w:pPr>
      <w:r>
        <w:rPr>
          <w:rFonts w:asciiTheme="minorEastAsia" w:hAnsiTheme="minorEastAsia" w:eastAsiaTheme="minorEastAsia"/>
          <w:color w:val="232323"/>
        </w:rPr>
        <w:t>（四）</w:t>
      </w:r>
      <w:r>
        <w:rPr>
          <w:rFonts w:asciiTheme="minorEastAsia" w:hAnsiTheme="minorEastAsia" w:eastAsiaTheme="minorEastAsia"/>
          <w:color w:val="232323"/>
          <w:u w:val="single" w:color="232323"/>
        </w:rPr>
        <w:t>切（玻）</w:t>
      </w:r>
      <w:r>
        <w:rPr>
          <w:rFonts w:asciiTheme="minorEastAsia" w:hAnsiTheme="minorEastAsia" w:eastAsiaTheme="minorEastAsia"/>
          <w:color w:val="232323"/>
          <w:spacing w:val="-2"/>
          <w:u w:val="single" w:color="232323"/>
        </w:rPr>
        <w:t>片实验教学读片比赛</w:t>
      </w:r>
    </w:p>
    <w:p w14:paraId="7A7E6191">
      <w:pPr>
        <w:pStyle w:val="5"/>
        <w:spacing w:before="164"/>
        <w:ind w:left="916"/>
        <w:rPr>
          <w:rFonts w:hint="eastAsia" w:asciiTheme="minorEastAsia" w:hAnsiTheme="minorEastAsia" w:eastAsiaTheme="minorEastAsia"/>
        </w:rPr>
      </w:pPr>
      <w:r>
        <w:rPr>
          <w:rFonts w:asciiTheme="minorEastAsia" w:hAnsiTheme="minorEastAsia" w:eastAsiaTheme="minorEastAsia"/>
          <w:color w:val="232323"/>
        </w:rPr>
        <w:t>参赛切片（玻片）</w:t>
      </w:r>
      <w:r>
        <w:rPr>
          <w:rFonts w:asciiTheme="minorEastAsia" w:hAnsiTheme="minorEastAsia" w:eastAsiaTheme="minorEastAsia"/>
          <w:color w:val="232323"/>
          <w:spacing w:val="-1"/>
        </w:rPr>
        <w:t>必须同时提交的相关资料：</w:t>
      </w:r>
    </w:p>
    <w:p w14:paraId="5D71F029">
      <w:pPr>
        <w:spacing w:before="158" w:line="364" w:lineRule="auto"/>
        <w:ind w:left="436" w:right="574" w:firstLine="480"/>
        <w:rPr>
          <w:rFonts w:hint="eastAsia" w:asciiTheme="minorEastAsia" w:hAnsiTheme="minorEastAsia" w:eastAsiaTheme="minorEastAsia"/>
          <w:b/>
          <w:sz w:val="24"/>
        </w:rPr>
      </w:pPr>
      <w:r>
        <w:rPr>
          <w:rFonts w:asciiTheme="minorEastAsia" w:hAnsiTheme="minorEastAsia" w:eastAsiaTheme="minorEastAsia"/>
          <w:color w:val="232323"/>
          <w:sz w:val="24"/>
        </w:rPr>
        <w:t>每个（种）参赛切片（玻片）必须</w:t>
      </w:r>
      <w:r>
        <w:rPr>
          <w:rFonts w:hint="eastAsia" w:asciiTheme="minorEastAsia" w:hAnsiTheme="minorEastAsia" w:eastAsiaTheme="minorEastAsia"/>
          <w:b/>
          <w:color w:val="232323"/>
          <w:sz w:val="24"/>
          <w:u w:val="single" w:color="232323"/>
        </w:rPr>
        <w:t>以说课的形式制作并</w:t>
      </w:r>
      <w:r>
        <w:rPr>
          <w:rFonts w:asciiTheme="minorEastAsia" w:hAnsiTheme="minorEastAsia" w:eastAsiaTheme="minorEastAsia"/>
          <w:color w:val="232323"/>
          <w:spacing w:val="-5"/>
          <w:sz w:val="24"/>
        </w:rPr>
        <w:t xml:space="preserve">提交一段 </w:t>
      </w:r>
      <w:r>
        <w:rPr>
          <w:rFonts w:asciiTheme="minorEastAsia" w:hAnsiTheme="minorEastAsia" w:eastAsiaTheme="minorEastAsia"/>
          <w:color w:val="232323"/>
          <w:w w:val="90"/>
          <w:sz w:val="24"/>
        </w:rPr>
        <w:t>MP4</w:t>
      </w:r>
      <w:r>
        <w:rPr>
          <w:rFonts w:asciiTheme="minorEastAsia" w:hAnsiTheme="minorEastAsia" w:eastAsiaTheme="minorEastAsia"/>
          <w:color w:val="232323"/>
          <w:spacing w:val="-12"/>
          <w:w w:val="90"/>
          <w:sz w:val="24"/>
        </w:rPr>
        <w:t xml:space="preserve"> </w:t>
      </w:r>
      <w:r>
        <w:rPr>
          <w:rFonts w:asciiTheme="minorEastAsia" w:hAnsiTheme="minorEastAsia" w:eastAsiaTheme="minorEastAsia"/>
          <w:color w:val="232323"/>
          <w:sz w:val="24"/>
        </w:rPr>
        <w:t>格式的</w:t>
      </w:r>
      <w:r>
        <w:rPr>
          <w:rFonts w:asciiTheme="minorEastAsia" w:hAnsiTheme="minorEastAsia" w:eastAsiaTheme="minorEastAsia"/>
          <w:color w:val="232323"/>
          <w:spacing w:val="-3"/>
          <w:sz w:val="24"/>
        </w:rPr>
        <w:t xml:space="preserve">视频文件，时长以不超过 </w:t>
      </w:r>
      <w:r>
        <w:rPr>
          <w:rFonts w:asciiTheme="minorEastAsia" w:hAnsiTheme="minorEastAsia" w:eastAsiaTheme="minorEastAsia"/>
          <w:color w:val="232323"/>
          <w:spacing w:val="-2"/>
          <w:w w:val="90"/>
          <w:sz w:val="24"/>
        </w:rPr>
        <w:t xml:space="preserve">5 </w:t>
      </w:r>
      <w:r>
        <w:rPr>
          <w:rFonts w:asciiTheme="minorEastAsia" w:hAnsiTheme="minorEastAsia" w:eastAsiaTheme="minorEastAsia"/>
          <w:color w:val="232323"/>
          <w:spacing w:val="-2"/>
          <w:sz w:val="24"/>
        </w:rPr>
        <w:t>分钟为限，</w:t>
      </w:r>
      <w:r>
        <w:rPr>
          <w:rFonts w:hint="eastAsia" w:asciiTheme="minorEastAsia" w:hAnsiTheme="minorEastAsia" w:eastAsiaTheme="minorEastAsia"/>
          <w:b/>
          <w:color w:val="232323"/>
          <w:spacing w:val="-2"/>
          <w:sz w:val="24"/>
          <w:u w:val="single" w:color="232323"/>
        </w:rPr>
        <w:t>这部分内容也是参加各专业组的“切（玻）</w:t>
      </w:r>
      <w:r>
        <w:rPr>
          <w:rFonts w:hint="eastAsia" w:asciiTheme="minorEastAsia" w:hAnsiTheme="minorEastAsia" w:eastAsiaTheme="minorEastAsia"/>
          <w:b/>
          <w:color w:val="232323"/>
          <w:spacing w:val="80"/>
          <w:w w:val="150"/>
          <w:sz w:val="24"/>
          <w:u w:val="single" w:color="232323"/>
        </w:rPr>
        <w:t xml:space="preserve">                                 </w:t>
      </w:r>
      <w:r>
        <w:rPr>
          <w:rFonts w:hint="eastAsia" w:asciiTheme="minorEastAsia" w:hAnsiTheme="minorEastAsia" w:eastAsiaTheme="minorEastAsia"/>
          <w:b/>
          <w:color w:val="232323"/>
          <w:spacing w:val="-2"/>
          <w:w w:val="110"/>
          <w:sz w:val="24"/>
          <w:u w:val="single" w:color="232323"/>
        </w:rPr>
        <w:t>片实验教学读片比赛</w:t>
      </w:r>
      <w:r>
        <w:rPr>
          <w:rFonts w:hint="eastAsia" w:asciiTheme="minorEastAsia" w:hAnsiTheme="minorEastAsia" w:eastAsiaTheme="minorEastAsia"/>
          <w:b/>
          <w:color w:val="232323"/>
          <w:spacing w:val="-2"/>
          <w:w w:val="145"/>
          <w:sz w:val="24"/>
          <w:u w:val="single" w:color="232323"/>
        </w:rPr>
        <w:t>”</w:t>
      </w:r>
      <w:r>
        <w:rPr>
          <w:rFonts w:hint="eastAsia" w:asciiTheme="minorEastAsia" w:hAnsiTheme="minorEastAsia" w:eastAsiaTheme="minorEastAsia"/>
          <w:b/>
          <w:color w:val="232323"/>
          <w:spacing w:val="-2"/>
          <w:w w:val="110"/>
          <w:sz w:val="24"/>
          <w:u w:val="single" w:color="232323"/>
        </w:rPr>
        <w:t>的主要部分。</w:t>
      </w:r>
    </w:p>
    <w:p w14:paraId="771731BA">
      <w:pPr>
        <w:pStyle w:val="4"/>
        <w:spacing w:before="30"/>
        <w:rPr>
          <w:rFonts w:hint="eastAsia" w:asciiTheme="minorEastAsia" w:hAnsiTheme="minorEastAsia" w:eastAsiaTheme="minorEastAsia"/>
        </w:rPr>
      </w:pPr>
      <w:r>
        <w:rPr>
          <w:rFonts w:asciiTheme="minorEastAsia" w:hAnsiTheme="minorEastAsia" w:eastAsiaTheme="minorEastAsia"/>
          <w:color w:val="232323"/>
          <w:spacing w:val="-1"/>
          <w:u w:val="single" w:color="232323"/>
        </w:rPr>
        <w:t>视频阐述的内容必须包括以下要点：</w:t>
      </w:r>
    </w:p>
    <w:p w14:paraId="4FDBAECC">
      <w:pPr>
        <w:pStyle w:val="10"/>
        <w:numPr>
          <w:ilvl w:val="0"/>
          <w:numId w:val="3"/>
        </w:numPr>
        <w:tabs>
          <w:tab w:val="left" w:pos="1156"/>
        </w:tabs>
        <w:spacing w:before="183"/>
        <w:ind w:left="1156" w:hanging="240"/>
        <w:rPr>
          <w:rFonts w:hint="eastAsia" w:asciiTheme="minorEastAsia" w:hAnsiTheme="minorEastAsia" w:eastAsiaTheme="minorEastAsia"/>
          <w:sz w:val="24"/>
        </w:rPr>
      </w:pPr>
      <w:r>
        <w:rPr>
          <w:rFonts w:asciiTheme="minorEastAsia" w:hAnsiTheme="minorEastAsia" w:eastAsiaTheme="minorEastAsia"/>
          <w:color w:val="232323"/>
          <w:spacing w:val="-1"/>
          <w:sz w:val="24"/>
        </w:rPr>
        <w:t>取材的解剖学位置及其意义；病原生物标本则说明取材的方式、方法。</w:t>
      </w:r>
    </w:p>
    <w:p w14:paraId="39CD9643">
      <w:pPr>
        <w:rPr>
          <w:rFonts w:hint="eastAsia" w:asciiTheme="minorEastAsia" w:hAnsiTheme="minorEastAsia" w:eastAsiaTheme="minorEastAsia"/>
          <w:sz w:val="24"/>
        </w:rPr>
        <w:sectPr>
          <w:pgSz w:w="11910" w:h="16840"/>
          <w:pgMar w:top="1380" w:right="1061" w:bottom="280" w:left="1320" w:header="720" w:footer="720" w:gutter="0"/>
          <w:cols w:space="720" w:num="1"/>
        </w:sectPr>
      </w:pPr>
    </w:p>
    <w:p w14:paraId="1F0A4D20">
      <w:pPr>
        <w:pStyle w:val="10"/>
        <w:numPr>
          <w:ilvl w:val="0"/>
          <w:numId w:val="3"/>
        </w:numPr>
        <w:tabs>
          <w:tab w:val="left" w:pos="1156"/>
        </w:tabs>
        <w:spacing w:before="30"/>
        <w:ind w:left="1156" w:hanging="240"/>
        <w:rPr>
          <w:rFonts w:hint="eastAsia" w:asciiTheme="minorEastAsia" w:hAnsiTheme="minorEastAsia" w:eastAsiaTheme="minorEastAsia"/>
          <w:sz w:val="24"/>
        </w:rPr>
      </w:pPr>
      <w:r>
        <w:rPr>
          <w:rFonts w:asciiTheme="minorEastAsia" w:hAnsiTheme="minorEastAsia" w:eastAsiaTheme="minorEastAsia"/>
          <w:color w:val="232323"/>
          <w:spacing w:val="-1"/>
          <w:sz w:val="24"/>
        </w:rPr>
        <w:t>所采用的染色技术、方法及其基本原理。</w:t>
      </w:r>
    </w:p>
    <w:p w14:paraId="693D94B9">
      <w:pPr>
        <w:pStyle w:val="10"/>
        <w:numPr>
          <w:ilvl w:val="0"/>
          <w:numId w:val="3"/>
        </w:numPr>
        <w:tabs>
          <w:tab w:val="left" w:pos="1156"/>
        </w:tabs>
        <w:spacing w:before="166"/>
        <w:ind w:left="1156" w:hanging="240"/>
        <w:rPr>
          <w:rFonts w:hint="eastAsia" w:asciiTheme="minorEastAsia" w:hAnsiTheme="minorEastAsia" w:eastAsiaTheme="minorEastAsia"/>
          <w:sz w:val="24"/>
        </w:rPr>
      </w:pPr>
      <w:r>
        <w:rPr>
          <w:rFonts w:asciiTheme="minorEastAsia" w:hAnsiTheme="minorEastAsia" w:eastAsiaTheme="minorEastAsia"/>
          <w:color w:val="232323"/>
          <w:sz w:val="24"/>
        </w:rPr>
        <w:t>辨识的依据及其（教学或临床）</w:t>
      </w:r>
      <w:r>
        <w:rPr>
          <w:rFonts w:asciiTheme="minorEastAsia" w:hAnsiTheme="minorEastAsia" w:eastAsiaTheme="minorEastAsia"/>
          <w:color w:val="232323"/>
          <w:spacing w:val="-4"/>
          <w:sz w:val="24"/>
        </w:rPr>
        <w:t>意义。</w:t>
      </w:r>
    </w:p>
    <w:p w14:paraId="7A7F5DB6">
      <w:pPr>
        <w:pStyle w:val="4"/>
        <w:numPr>
          <w:ilvl w:val="0"/>
          <w:numId w:val="3"/>
        </w:numPr>
        <w:tabs>
          <w:tab w:val="left" w:pos="1156"/>
        </w:tabs>
        <w:spacing w:before="158" w:line="364" w:lineRule="auto"/>
        <w:ind w:left="436" w:right="694" w:firstLine="480"/>
        <w:rPr>
          <w:rFonts w:hint="eastAsia" w:asciiTheme="minorEastAsia" w:hAnsiTheme="minorEastAsia" w:eastAsiaTheme="minorEastAsia"/>
        </w:rPr>
      </w:pPr>
      <w:r>
        <w:rPr>
          <w:rFonts w:asciiTheme="minorEastAsia" w:hAnsiTheme="minorEastAsia" w:eastAsiaTheme="minorEastAsia"/>
          <w:color w:val="232323"/>
          <w:u w:val="single" w:color="232323"/>
        </w:rPr>
        <w:t>重点：参</w:t>
      </w:r>
      <w:r>
        <w:rPr>
          <w:rFonts w:asciiTheme="minorEastAsia" w:hAnsiTheme="minorEastAsia" w:eastAsiaTheme="minorEastAsia"/>
          <w:color w:val="232323"/>
          <w:w w:val="110"/>
          <w:u w:val="single" w:color="232323"/>
        </w:rPr>
        <w:t>赛</w:t>
      </w:r>
      <w:r>
        <w:rPr>
          <w:rFonts w:asciiTheme="minorEastAsia" w:hAnsiTheme="minorEastAsia" w:eastAsiaTheme="minorEastAsia"/>
          <w:color w:val="232323"/>
          <w:u w:val="single" w:color="232323"/>
        </w:rPr>
        <w:t>作品在临床医学专业实验课教学中的解读（时长应不少于 4</w:t>
      </w:r>
      <w:r>
        <w:rPr>
          <w:rFonts w:asciiTheme="minorEastAsia" w:hAnsiTheme="minorEastAsia" w:eastAsiaTheme="minorEastAsia"/>
          <w:color w:val="232323"/>
          <w:spacing w:val="-38"/>
          <w:u w:val="single" w:color="232323"/>
        </w:rPr>
        <w:t xml:space="preserve"> 分</w:t>
      </w:r>
      <w:r>
        <w:rPr>
          <w:rFonts w:asciiTheme="minorEastAsia" w:hAnsiTheme="minorEastAsia" w:eastAsiaTheme="minorEastAsia"/>
          <w:color w:val="232323"/>
          <w:spacing w:val="-4"/>
          <w:u w:val="single" w:color="232323"/>
        </w:rPr>
        <w:t>钟）。</w:t>
      </w:r>
    </w:p>
    <w:p w14:paraId="033B0D86">
      <w:pPr>
        <w:spacing w:before="27"/>
        <w:ind w:left="916"/>
        <w:rPr>
          <w:rFonts w:hint="eastAsia" w:asciiTheme="minorEastAsia" w:hAnsiTheme="minorEastAsia" w:eastAsiaTheme="minorEastAsia"/>
          <w:b/>
          <w:sz w:val="24"/>
        </w:rPr>
      </w:pPr>
      <w:r>
        <w:rPr>
          <w:rFonts w:hint="eastAsia" w:asciiTheme="minorEastAsia" w:hAnsiTheme="minorEastAsia" w:eastAsiaTheme="minorEastAsia"/>
          <w:b/>
          <w:color w:val="232323"/>
          <w:sz w:val="24"/>
        </w:rPr>
        <w:t>三、大会设立实验教学标本切片（玻片）大奖</w:t>
      </w:r>
      <w:r>
        <w:rPr>
          <w:rFonts w:hint="eastAsia" w:asciiTheme="minorEastAsia" w:hAnsiTheme="minorEastAsia" w:eastAsiaTheme="minorEastAsia"/>
          <w:b/>
          <w:color w:val="232323"/>
          <w:w w:val="110"/>
          <w:sz w:val="24"/>
        </w:rPr>
        <w:t>赛</w:t>
      </w:r>
      <w:r>
        <w:rPr>
          <w:rFonts w:hint="eastAsia" w:asciiTheme="minorEastAsia" w:hAnsiTheme="minorEastAsia" w:eastAsiaTheme="minorEastAsia"/>
          <w:b/>
          <w:color w:val="232323"/>
          <w:spacing w:val="-4"/>
          <w:sz w:val="24"/>
        </w:rPr>
        <w:t>评委会</w:t>
      </w:r>
    </w:p>
    <w:p w14:paraId="0B8291A5">
      <w:pPr>
        <w:pStyle w:val="5"/>
        <w:spacing w:before="183" w:line="369" w:lineRule="auto"/>
        <w:ind w:right="694" w:firstLine="480"/>
        <w:jc w:val="both"/>
        <w:rPr>
          <w:rFonts w:hint="eastAsia" w:asciiTheme="minorEastAsia" w:hAnsiTheme="minorEastAsia" w:eastAsiaTheme="minorEastAsia"/>
        </w:rPr>
      </w:pPr>
      <w:r>
        <w:rPr>
          <w:rFonts w:asciiTheme="minorEastAsia" w:hAnsiTheme="minorEastAsia" w:eastAsiaTheme="minorEastAsia"/>
          <w:color w:val="232323"/>
        </w:rPr>
        <w:t>按照评选标准（见另文） 对参赛者的切片（玻片）进行严格评选。最终产</w:t>
      </w:r>
      <w:r>
        <w:rPr>
          <w:rFonts w:asciiTheme="minorEastAsia" w:hAnsiTheme="minorEastAsia" w:eastAsiaTheme="minorEastAsia"/>
          <w:color w:val="232323"/>
          <w:spacing w:val="-2"/>
        </w:rPr>
        <w:t>生一、二、三等奖。山东淄博会议期间，将由全国基础医学形态学实验室主任联席会为获奖者颁发奖励证书，作为晋升和晋级的佐证材料。</w:t>
      </w:r>
    </w:p>
    <w:p w14:paraId="2B1A10C1">
      <w:pPr>
        <w:pStyle w:val="4"/>
        <w:rPr>
          <w:rFonts w:hint="eastAsia" w:asciiTheme="minorEastAsia" w:hAnsiTheme="minorEastAsia" w:eastAsiaTheme="minorEastAsia"/>
        </w:rPr>
      </w:pPr>
      <w:r>
        <w:rPr>
          <w:rFonts w:asciiTheme="minorEastAsia" w:hAnsiTheme="minorEastAsia" w:eastAsiaTheme="minorEastAsia"/>
          <w:color w:val="232323"/>
          <w:spacing w:val="-1"/>
        </w:rPr>
        <w:t>四、本次活动由山东数字人科技股份有限公司提供支持</w:t>
      </w:r>
    </w:p>
    <w:p w14:paraId="22019439">
      <w:pPr>
        <w:pStyle w:val="5"/>
        <w:spacing w:before="180" w:line="369" w:lineRule="auto"/>
        <w:ind w:right="694" w:firstLine="480"/>
        <w:jc w:val="both"/>
        <w:rPr>
          <w:rFonts w:hint="eastAsia" w:asciiTheme="minorEastAsia" w:hAnsiTheme="minorEastAsia" w:eastAsiaTheme="minorEastAsia"/>
        </w:rPr>
      </w:pPr>
      <w:r>
        <w:rPr>
          <w:rFonts w:asciiTheme="minorEastAsia" w:hAnsiTheme="minorEastAsia" w:eastAsiaTheme="minorEastAsia"/>
          <w:color w:val="232323"/>
          <w:spacing w:val="-2"/>
        </w:rPr>
        <w:t>山东数字人科技股份有限公司将获得对切片进行数字化处理的使用版权。山</w:t>
      </w:r>
      <w:r>
        <w:rPr>
          <w:rFonts w:asciiTheme="minorEastAsia" w:hAnsiTheme="minorEastAsia" w:eastAsiaTheme="minorEastAsia"/>
          <w:color w:val="232323"/>
          <w:spacing w:val="-5"/>
        </w:rPr>
        <w:t xml:space="preserve">东数字人科技股份有限公司承诺：在 </w:t>
      </w:r>
      <w:r>
        <w:rPr>
          <w:rFonts w:asciiTheme="minorEastAsia" w:hAnsiTheme="minorEastAsia" w:eastAsiaTheme="minorEastAsia"/>
          <w:color w:val="232323"/>
          <w:spacing w:val="-4"/>
        </w:rPr>
        <w:t>2025 年山东淄博会议结束后将原玻璃切片</w:t>
      </w:r>
      <w:r>
        <w:rPr>
          <w:rFonts w:asciiTheme="minorEastAsia" w:hAnsiTheme="minorEastAsia" w:eastAsiaTheme="minorEastAsia"/>
          <w:color w:val="232323"/>
          <w:spacing w:val="-2"/>
        </w:rPr>
        <w:t>如数完整归还本人。</w:t>
      </w:r>
    </w:p>
    <w:p w14:paraId="333EA4FF">
      <w:pPr>
        <w:pStyle w:val="5"/>
        <w:ind w:left="0"/>
        <w:rPr>
          <w:rFonts w:hint="eastAsia" w:asciiTheme="minorEastAsia" w:hAnsiTheme="minorEastAsia" w:eastAsiaTheme="minorEastAsia"/>
        </w:rPr>
      </w:pPr>
    </w:p>
    <w:p w14:paraId="054C975E">
      <w:pPr>
        <w:pStyle w:val="5"/>
        <w:ind w:left="0"/>
        <w:rPr>
          <w:rFonts w:hint="eastAsia" w:asciiTheme="minorEastAsia" w:hAnsiTheme="minorEastAsia" w:eastAsiaTheme="minorEastAsia"/>
        </w:rPr>
      </w:pPr>
    </w:p>
    <w:p w14:paraId="6657A49F">
      <w:pPr>
        <w:pStyle w:val="5"/>
        <w:spacing w:before="190"/>
        <w:ind w:left="0"/>
        <w:rPr>
          <w:rFonts w:hint="eastAsia" w:asciiTheme="minorEastAsia" w:hAnsiTheme="minorEastAsia" w:eastAsiaTheme="minorEastAsia"/>
        </w:rPr>
      </w:pPr>
    </w:p>
    <w:p w14:paraId="551E1552">
      <w:pPr>
        <w:jc w:val="right"/>
        <w:rPr>
          <w:rFonts w:hint="eastAsia" w:asciiTheme="minorEastAsia" w:hAnsiTheme="minorEastAsia" w:eastAsiaTheme="minorEastAsia"/>
        </w:rPr>
        <w:sectPr>
          <w:pgSz w:w="11910" w:h="16840"/>
          <w:pgMar w:top="1380" w:right="1061" w:bottom="280" w:left="1320" w:header="720" w:footer="720" w:gutter="0"/>
          <w:cols w:space="720" w:num="1"/>
        </w:sectPr>
      </w:pPr>
      <w:bookmarkStart w:id="3" w:name="_GoBack"/>
      <w:bookmarkEnd w:id="3"/>
    </w:p>
    <w:p w14:paraId="7E24DD33">
      <w:pPr>
        <w:pStyle w:val="5"/>
        <w:spacing w:before="30"/>
        <w:rPr>
          <w:rFonts w:hint="eastAsia" w:asciiTheme="minorEastAsia" w:hAnsiTheme="minorEastAsia" w:eastAsiaTheme="minorEastAsia"/>
        </w:rPr>
      </w:pPr>
      <w:r>
        <w:rPr>
          <w:rFonts w:asciiTheme="minorEastAsia" w:hAnsiTheme="minorEastAsia" w:eastAsiaTheme="minorEastAsia"/>
          <w:color w:val="232323"/>
          <w:spacing w:val="-8"/>
        </w:rPr>
        <w:t xml:space="preserve">附件 </w:t>
      </w:r>
      <w:r>
        <w:rPr>
          <w:rFonts w:asciiTheme="minorEastAsia" w:hAnsiTheme="minorEastAsia" w:eastAsiaTheme="minorEastAsia"/>
          <w:color w:val="232323"/>
          <w:spacing w:val="-4"/>
        </w:rPr>
        <w:t>2-</w:t>
      </w:r>
      <w:r>
        <w:rPr>
          <w:rFonts w:asciiTheme="minorEastAsia" w:hAnsiTheme="minorEastAsia" w:eastAsiaTheme="minorEastAsia"/>
          <w:color w:val="232323"/>
          <w:spacing w:val="-10"/>
        </w:rPr>
        <w:t>1</w:t>
      </w:r>
    </w:p>
    <w:p w14:paraId="6746FBBD">
      <w:pPr>
        <w:pStyle w:val="5"/>
        <w:spacing w:before="42"/>
        <w:ind w:left="0"/>
        <w:rPr>
          <w:rFonts w:hint="eastAsia" w:asciiTheme="minorEastAsia" w:hAnsiTheme="minorEastAsia" w:eastAsiaTheme="minorEastAsia"/>
        </w:rPr>
      </w:pPr>
    </w:p>
    <w:p w14:paraId="29347893">
      <w:pPr>
        <w:ind w:left="993"/>
        <w:rPr>
          <w:rFonts w:hint="eastAsia" w:asciiTheme="minorEastAsia" w:hAnsiTheme="minorEastAsia" w:eastAsiaTheme="minorEastAsia"/>
          <w:sz w:val="28"/>
        </w:rPr>
      </w:pPr>
      <w:r>
        <w:rPr>
          <w:rFonts w:hint="eastAsia" w:asciiTheme="minorEastAsia" w:hAnsiTheme="minorEastAsia" w:eastAsiaTheme="minorEastAsia"/>
          <w:color w:val="232323"/>
          <w:spacing w:val="-2"/>
          <w:sz w:val="28"/>
        </w:rPr>
        <w:t>全国第十三届实验教学标本切片（玻片）</w:t>
      </w:r>
      <w:r>
        <w:rPr>
          <w:rFonts w:hint="eastAsia" w:asciiTheme="minorEastAsia" w:hAnsiTheme="minorEastAsia" w:eastAsiaTheme="minorEastAsia"/>
          <w:color w:val="232323"/>
          <w:spacing w:val="-4"/>
          <w:sz w:val="28"/>
        </w:rPr>
        <w:t>大奖赛资格审核表</w:t>
      </w:r>
    </w:p>
    <w:p w14:paraId="5D025CFE">
      <w:pPr>
        <w:pStyle w:val="5"/>
        <w:spacing w:before="91"/>
        <w:ind w:left="0"/>
        <w:rPr>
          <w:rFonts w:hint="eastAsia" w:asciiTheme="minorEastAsia" w:hAnsiTheme="minorEastAsia" w:eastAsiaTheme="minorEastAsia"/>
          <w:sz w:val="20"/>
        </w:rPr>
      </w:pPr>
    </w:p>
    <w:tbl>
      <w:tblPr>
        <w:tblStyle w:val="9"/>
        <w:tblW w:w="0" w:type="auto"/>
        <w:tblInd w:w="4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3"/>
        <w:gridCol w:w="1698"/>
        <w:gridCol w:w="1037"/>
        <w:gridCol w:w="809"/>
        <w:gridCol w:w="1417"/>
        <w:gridCol w:w="885"/>
        <w:gridCol w:w="1037"/>
      </w:tblGrid>
      <w:tr w14:paraId="10A9E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413" w:type="dxa"/>
          </w:tcPr>
          <w:p w14:paraId="3EB661F4">
            <w:pPr>
              <w:pStyle w:val="11"/>
              <w:spacing w:line="341" w:lineRule="exact"/>
              <w:ind w:left="107"/>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单位</w:t>
            </w:r>
          </w:p>
        </w:tc>
        <w:tc>
          <w:tcPr>
            <w:tcW w:w="6883" w:type="dxa"/>
            <w:gridSpan w:val="6"/>
          </w:tcPr>
          <w:p w14:paraId="75D893C5">
            <w:pPr>
              <w:pStyle w:val="11"/>
              <w:rPr>
                <w:rFonts w:hint="eastAsia" w:asciiTheme="minorEastAsia" w:hAnsiTheme="minorEastAsia" w:eastAsiaTheme="minorEastAsia"/>
                <w:color w:val="232323"/>
                <w:spacing w:val="-2"/>
                <w:sz w:val="28"/>
              </w:rPr>
            </w:pPr>
          </w:p>
        </w:tc>
      </w:tr>
      <w:tr w14:paraId="6B038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413" w:type="dxa"/>
          </w:tcPr>
          <w:p w14:paraId="62041247">
            <w:pPr>
              <w:pStyle w:val="11"/>
              <w:spacing w:line="340" w:lineRule="exact"/>
              <w:ind w:left="107"/>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姓名</w:t>
            </w:r>
          </w:p>
        </w:tc>
        <w:tc>
          <w:tcPr>
            <w:tcW w:w="1698" w:type="dxa"/>
          </w:tcPr>
          <w:p w14:paraId="513E138B">
            <w:pPr>
              <w:pStyle w:val="11"/>
              <w:rPr>
                <w:rFonts w:hint="eastAsia" w:asciiTheme="minorEastAsia" w:hAnsiTheme="minorEastAsia" w:eastAsiaTheme="minorEastAsia"/>
                <w:color w:val="232323"/>
                <w:spacing w:val="-2"/>
                <w:sz w:val="28"/>
              </w:rPr>
            </w:pPr>
          </w:p>
        </w:tc>
        <w:tc>
          <w:tcPr>
            <w:tcW w:w="1037" w:type="dxa"/>
          </w:tcPr>
          <w:p w14:paraId="5580AEF6">
            <w:pPr>
              <w:pStyle w:val="11"/>
              <w:spacing w:line="340" w:lineRule="exact"/>
              <w:ind w:left="106"/>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职称</w:t>
            </w:r>
          </w:p>
        </w:tc>
        <w:tc>
          <w:tcPr>
            <w:tcW w:w="809" w:type="dxa"/>
          </w:tcPr>
          <w:p w14:paraId="44C4E9AF">
            <w:pPr>
              <w:pStyle w:val="11"/>
              <w:rPr>
                <w:rFonts w:hint="eastAsia" w:asciiTheme="minorEastAsia" w:hAnsiTheme="minorEastAsia" w:eastAsiaTheme="minorEastAsia"/>
                <w:color w:val="232323"/>
                <w:spacing w:val="-2"/>
                <w:sz w:val="28"/>
              </w:rPr>
            </w:pPr>
          </w:p>
        </w:tc>
        <w:tc>
          <w:tcPr>
            <w:tcW w:w="1417" w:type="dxa"/>
          </w:tcPr>
          <w:p w14:paraId="5145C201">
            <w:pPr>
              <w:pStyle w:val="11"/>
              <w:spacing w:line="340" w:lineRule="exact"/>
              <w:ind w:left="106"/>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QQ 或微信</w:t>
            </w:r>
          </w:p>
        </w:tc>
        <w:tc>
          <w:tcPr>
            <w:tcW w:w="1922" w:type="dxa"/>
            <w:gridSpan w:val="2"/>
          </w:tcPr>
          <w:p w14:paraId="7C307B9F">
            <w:pPr>
              <w:pStyle w:val="11"/>
              <w:rPr>
                <w:rFonts w:hint="eastAsia" w:asciiTheme="minorEastAsia" w:hAnsiTheme="minorEastAsia" w:eastAsiaTheme="minorEastAsia"/>
                <w:color w:val="232323"/>
                <w:spacing w:val="-2"/>
                <w:sz w:val="28"/>
              </w:rPr>
            </w:pPr>
          </w:p>
        </w:tc>
      </w:tr>
      <w:tr w14:paraId="7BFB0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413" w:type="dxa"/>
          </w:tcPr>
          <w:p w14:paraId="0222BFB4">
            <w:pPr>
              <w:pStyle w:val="11"/>
              <w:spacing w:line="341" w:lineRule="exact"/>
              <w:ind w:left="107"/>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推荐人</w:t>
            </w:r>
          </w:p>
        </w:tc>
        <w:tc>
          <w:tcPr>
            <w:tcW w:w="1698" w:type="dxa"/>
          </w:tcPr>
          <w:p w14:paraId="0A21126B">
            <w:pPr>
              <w:pStyle w:val="11"/>
              <w:rPr>
                <w:rFonts w:hint="eastAsia" w:asciiTheme="minorEastAsia" w:hAnsiTheme="minorEastAsia" w:eastAsiaTheme="minorEastAsia"/>
                <w:color w:val="232323"/>
                <w:spacing w:val="-2"/>
                <w:sz w:val="28"/>
              </w:rPr>
            </w:pPr>
          </w:p>
        </w:tc>
        <w:tc>
          <w:tcPr>
            <w:tcW w:w="1037" w:type="dxa"/>
          </w:tcPr>
          <w:p w14:paraId="31CC44ED">
            <w:pPr>
              <w:pStyle w:val="11"/>
              <w:spacing w:line="341" w:lineRule="exact"/>
              <w:ind w:left="106"/>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职称</w:t>
            </w:r>
          </w:p>
        </w:tc>
        <w:tc>
          <w:tcPr>
            <w:tcW w:w="809" w:type="dxa"/>
          </w:tcPr>
          <w:p w14:paraId="047D0F75">
            <w:pPr>
              <w:pStyle w:val="11"/>
              <w:rPr>
                <w:rFonts w:hint="eastAsia" w:asciiTheme="minorEastAsia" w:hAnsiTheme="minorEastAsia" w:eastAsiaTheme="minorEastAsia"/>
                <w:color w:val="232323"/>
                <w:spacing w:val="-2"/>
                <w:sz w:val="28"/>
              </w:rPr>
            </w:pPr>
          </w:p>
        </w:tc>
        <w:tc>
          <w:tcPr>
            <w:tcW w:w="1417" w:type="dxa"/>
          </w:tcPr>
          <w:p w14:paraId="4CC6BE27">
            <w:pPr>
              <w:pStyle w:val="11"/>
              <w:spacing w:line="341" w:lineRule="exact"/>
              <w:ind w:left="106"/>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电话</w:t>
            </w:r>
          </w:p>
        </w:tc>
        <w:tc>
          <w:tcPr>
            <w:tcW w:w="1922" w:type="dxa"/>
            <w:gridSpan w:val="2"/>
          </w:tcPr>
          <w:p w14:paraId="7F79BAAA">
            <w:pPr>
              <w:pStyle w:val="11"/>
              <w:rPr>
                <w:rFonts w:hint="eastAsia" w:asciiTheme="minorEastAsia" w:hAnsiTheme="minorEastAsia" w:eastAsiaTheme="minorEastAsia"/>
                <w:color w:val="232323"/>
                <w:spacing w:val="-2"/>
                <w:sz w:val="28"/>
              </w:rPr>
            </w:pPr>
          </w:p>
        </w:tc>
      </w:tr>
      <w:tr w14:paraId="09F33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413" w:type="dxa"/>
          </w:tcPr>
          <w:p w14:paraId="67829F7F">
            <w:pPr>
              <w:pStyle w:val="11"/>
              <w:spacing w:line="343" w:lineRule="exact"/>
              <w:ind w:left="107"/>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所属学科</w:t>
            </w:r>
          </w:p>
        </w:tc>
        <w:tc>
          <w:tcPr>
            <w:tcW w:w="6883" w:type="dxa"/>
            <w:gridSpan w:val="6"/>
          </w:tcPr>
          <w:p w14:paraId="192DB7DC">
            <w:pPr>
              <w:pStyle w:val="11"/>
              <w:rPr>
                <w:rFonts w:hint="eastAsia" w:asciiTheme="minorEastAsia" w:hAnsiTheme="minorEastAsia" w:eastAsiaTheme="minorEastAsia"/>
                <w:color w:val="232323"/>
                <w:spacing w:val="-2"/>
                <w:sz w:val="28"/>
              </w:rPr>
            </w:pPr>
          </w:p>
        </w:tc>
      </w:tr>
      <w:tr w14:paraId="6E21B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8296" w:type="dxa"/>
            <w:gridSpan w:val="7"/>
          </w:tcPr>
          <w:p w14:paraId="534DE39C">
            <w:pPr>
              <w:pStyle w:val="11"/>
              <w:spacing w:line="342" w:lineRule="exact"/>
              <w:ind w:left="7"/>
              <w:jc w:val="center"/>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参赛作品信息</w:t>
            </w:r>
          </w:p>
        </w:tc>
      </w:tr>
      <w:tr w14:paraId="669AF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413" w:type="dxa"/>
          </w:tcPr>
          <w:p w14:paraId="1E8C95CA">
            <w:pPr>
              <w:pStyle w:val="11"/>
              <w:spacing w:line="341" w:lineRule="exact"/>
              <w:ind w:left="426"/>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序号</w:t>
            </w:r>
          </w:p>
        </w:tc>
        <w:tc>
          <w:tcPr>
            <w:tcW w:w="4961" w:type="dxa"/>
            <w:gridSpan w:val="4"/>
          </w:tcPr>
          <w:p w14:paraId="125B24F3">
            <w:pPr>
              <w:pStyle w:val="11"/>
              <w:spacing w:line="341" w:lineRule="exact"/>
              <w:ind w:left="1358"/>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切片（玻片）名称</w:t>
            </w:r>
          </w:p>
        </w:tc>
        <w:tc>
          <w:tcPr>
            <w:tcW w:w="885" w:type="dxa"/>
          </w:tcPr>
          <w:p w14:paraId="4DA54B74">
            <w:pPr>
              <w:pStyle w:val="11"/>
              <w:spacing w:line="341" w:lineRule="exact"/>
              <w:ind w:left="160"/>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学科</w:t>
            </w:r>
          </w:p>
        </w:tc>
        <w:tc>
          <w:tcPr>
            <w:tcW w:w="1037" w:type="dxa"/>
          </w:tcPr>
          <w:p w14:paraId="594C7E6D">
            <w:pPr>
              <w:pStyle w:val="11"/>
              <w:spacing w:line="341" w:lineRule="exact"/>
              <w:ind w:left="238"/>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数量</w:t>
            </w:r>
          </w:p>
        </w:tc>
      </w:tr>
      <w:tr w14:paraId="0E588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413" w:type="dxa"/>
          </w:tcPr>
          <w:p w14:paraId="629871EB">
            <w:pPr>
              <w:pStyle w:val="11"/>
              <w:spacing w:line="342" w:lineRule="exact"/>
              <w:ind w:left="8"/>
              <w:jc w:val="center"/>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1</w:t>
            </w:r>
          </w:p>
        </w:tc>
        <w:tc>
          <w:tcPr>
            <w:tcW w:w="4961" w:type="dxa"/>
            <w:gridSpan w:val="4"/>
          </w:tcPr>
          <w:p w14:paraId="0D5723D5">
            <w:pPr>
              <w:pStyle w:val="11"/>
              <w:rPr>
                <w:rFonts w:hint="eastAsia" w:asciiTheme="minorEastAsia" w:hAnsiTheme="minorEastAsia" w:eastAsiaTheme="minorEastAsia"/>
                <w:color w:val="232323"/>
                <w:spacing w:val="-2"/>
                <w:sz w:val="28"/>
              </w:rPr>
            </w:pPr>
          </w:p>
        </w:tc>
        <w:tc>
          <w:tcPr>
            <w:tcW w:w="885" w:type="dxa"/>
          </w:tcPr>
          <w:p w14:paraId="63066596">
            <w:pPr>
              <w:pStyle w:val="11"/>
              <w:rPr>
                <w:rFonts w:hint="eastAsia" w:asciiTheme="minorEastAsia" w:hAnsiTheme="minorEastAsia" w:eastAsiaTheme="minorEastAsia"/>
                <w:color w:val="232323"/>
                <w:spacing w:val="-2"/>
                <w:sz w:val="28"/>
              </w:rPr>
            </w:pPr>
          </w:p>
        </w:tc>
        <w:tc>
          <w:tcPr>
            <w:tcW w:w="1037" w:type="dxa"/>
          </w:tcPr>
          <w:p w14:paraId="07742913">
            <w:pPr>
              <w:pStyle w:val="11"/>
              <w:rPr>
                <w:rFonts w:hint="eastAsia" w:asciiTheme="minorEastAsia" w:hAnsiTheme="minorEastAsia" w:eastAsiaTheme="minorEastAsia"/>
                <w:color w:val="232323"/>
                <w:spacing w:val="-2"/>
                <w:sz w:val="28"/>
              </w:rPr>
            </w:pPr>
          </w:p>
        </w:tc>
      </w:tr>
      <w:tr w14:paraId="6F961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413" w:type="dxa"/>
          </w:tcPr>
          <w:p w14:paraId="747ACB75">
            <w:pPr>
              <w:pStyle w:val="11"/>
              <w:spacing w:line="340" w:lineRule="exact"/>
              <w:ind w:left="8"/>
              <w:jc w:val="center"/>
              <w:rPr>
                <w:rFonts w:hint="eastAsia" w:asciiTheme="minorEastAsia" w:hAnsiTheme="minorEastAsia" w:eastAsiaTheme="minorEastAsia"/>
                <w:color w:val="232323"/>
                <w:spacing w:val="-2"/>
                <w:sz w:val="28"/>
              </w:rPr>
            </w:pPr>
            <w:r>
              <w:rPr>
                <w:rFonts w:asciiTheme="minorEastAsia" w:hAnsiTheme="minorEastAsia" w:eastAsiaTheme="minorEastAsia"/>
                <w:color w:val="232323"/>
                <w:spacing w:val="-2"/>
                <w:sz w:val="28"/>
              </w:rPr>
              <w:t>2</w:t>
            </w:r>
          </w:p>
        </w:tc>
        <w:tc>
          <w:tcPr>
            <w:tcW w:w="4961" w:type="dxa"/>
            <w:gridSpan w:val="4"/>
          </w:tcPr>
          <w:p w14:paraId="25DC2EFB">
            <w:pPr>
              <w:pStyle w:val="11"/>
              <w:rPr>
                <w:rFonts w:hint="eastAsia" w:asciiTheme="minorEastAsia" w:hAnsiTheme="minorEastAsia" w:eastAsiaTheme="minorEastAsia"/>
                <w:color w:val="232323"/>
                <w:spacing w:val="-2"/>
                <w:sz w:val="28"/>
              </w:rPr>
            </w:pPr>
          </w:p>
        </w:tc>
        <w:tc>
          <w:tcPr>
            <w:tcW w:w="885" w:type="dxa"/>
          </w:tcPr>
          <w:p w14:paraId="0B03272F">
            <w:pPr>
              <w:pStyle w:val="11"/>
              <w:rPr>
                <w:rFonts w:hint="eastAsia" w:asciiTheme="minorEastAsia" w:hAnsiTheme="minorEastAsia" w:eastAsiaTheme="minorEastAsia"/>
                <w:color w:val="232323"/>
                <w:spacing w:val="-2"/>
                <w:sz w:val="28"/>
              </w:rPr>
            </w:pPr>
          </w:p>
        </w:tc>
        <w:tc>
          <w:tcPr>
            <w:tcW w:w="1037" w:type="dxa"/>
          </w:tcPr>
          <w:p w14:paraId="1302DAF1">
            <w:pPr>
              <w:pStyle w:val="11"/>
              <w:rPr>
                <w:rFonts w:hint="eastAsia" w:asciiTheme="minorEastAsia" w:hAnsiTheme="minorEastAsia" w:eastAsiaTheme="minorEastAsia"/>
                <w:color w:val="232323"/>
                <w:spacing w:val="-2"/>
                <w:sz w:val="28"/>
              </w:rPr>
            </w:pPr>
          </w:p>
        </w:tc>
      </w:tr>
      <w:tr w14:paraId="4B301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413" w:type="dxa"/>
          </w:tcPr>
          <w:p w14:paraId="6B1B5CE6">
            <w:pPr>
              <w:pStyle w:val="11"/>
              <w:spacing w:line="342" w:lineRule="exact"/>
              <w:ind w:left="8"/>
              <w:jc w:val="center"/>
              <w:rPr>
                <w:rFonts w:hint="eastAsia" w:asciiTheme="minorEastAsia" w:hAnsiTheme="minorEastAsia" w:eastAsiaTheme="minorEastAsia"/>
                <w:sz w:val="28"/>
              </w:rPr>
            </w:pPr>
            <w:r>
              <w:rPr>
                <w:rFonts w:asciiTheme="minorEastAsia" w:hAnsiTheme="minorEastAsia" w:eastAsiaTheme="minorEastAsia"/>
                <w:color w:val="232323"/>
                <w:spacing w:val="-10"/>
                <w:w w:val="80"/>
                <w:sz w:val="28"/>
              </w:rPr>
              <w:t>3</w:t>
            </w:r>
          </w:p>
        </w:tc>
        <w:tc>
          <w:tcPr>
            <w:tcW w:w="4961" w:type="dxa"/>
            <w:gridSpan w:val="4"/>
          </w:tcPr>
          <w:p w14:paraId="13C7DBF8">
            <w:pPr>
              <w:pStyle w:val="11"/>
              <w:rPr>
                <w:rFonts w:hint="eastAsia" w:asciiTheme="minorEastAsia" w:hAnsiTheme="minorEastAsia" w:eastAsiaTheme="minorEastAsia"/>
                <w:sz w:val="28"/>
              </w:rPr>
            </w:pPr>
          </w:p>
        </w:tc>
        <w:tc>
          <w:tcPr>
            <w:tcW w:w="885" w:type="dxa"/>
          </w:tcPr>
          <w:p w14:paraId="754E68AC">
            <w:pPr>
              <w:pStyle w:val="11"/>
              <w:rPr>
                <w:rFonts w:hint="eastAsia" w:asciiTheme="minorEastAsia" w:hAnsiTheme="minorEastAsia" w:eastAsiaTheme="minorEastAsia"/>
                <w:sz w:val="28"/>
              </w:rPr>
            </w:pPr>
          </w:p>
        </w:tc>
        <w:tc>
          <w:tcPr>
            <w:tcW w:w="1037" w:type="dxa"/>
          </w:tcPr>
          <w:p w14:paraId="5C12756F">
            <w:pPr>
              <w:pStyle w:val="11"/>
              <w:rPr>
                <w:rFonts w:hint="eastAsia" w:asciiTheme="minorEastAsia" w:hAnsiTheme="minorEastAsia" w:eastAsiaTheme="minorEastAsia"/>
                <w:sz w:val="28"/>
              </w:rPr>
            </w:pPr>
          </w:p>
        </w:tc>
      </w:tr>
    </w:tbl>
    <w:p w14:paraId="297DA033">
      <w:pPr>
        <w:spacing w:line="247" w:lineRule="auto"/>
        <w:rPr>
          <w:rFonts w:hint="eastAsia" w:asciiTheme="minorEastAsia" w:hAnsiTheme="minorEastAsia" w:eastAsiaTheme="minorEastAsia"/>
          <w:sz w:val="28"/>
        </w:rPr>
        <w:sectPr>
          <w:pgSz w:w="11910" w:h="16840"/>
          <w:pgMar w:top="1380" w:right="1061" w:bottom="280" w:left="1320" w:header="720" w:footer="720" w:gutter="0"/>
          <w:cols w:space="720" w:num="1"/>
        </w:sectPr>
      </w:pPr>
    </w:p>
    <w:p w14:paraId="5377875D">
      <w:pPr>
        <w:pStyle w:val="5"/>
        <w:spacing w:before="30"/>
        <w:rPr>
          <w:rFonts w:hint="eastAsia" w:asciiTheme="minorEastAsia" w:hAnsiTheme="minorEastAsia" w:eastAsiaTheme="minorEastAsia"/>
        </w:rPr>
      </w:pPr>
      <w:r>
        <w:rPr>
          <w:rFonts w:asciiTheme="minorEastAsia" w:hAnsiTheme="minorEastAsia" w:eastAsiaTheme="minorEastAsia"/>
          <w:color w:val="232323"/>
          <w:spacing w:val="-8"/>
        </w:rPr>
        <w:t xml:space="preserve">附件 </w:t>
      </w:r>
      <w:r>
        <w:rPr>
          <w:rFonts w:asciiTheme="minorEastAsia" w:hAnsiTheme="minorEastAsia" w:eastAsiaTheme="minorEastAsia"/>
          <w:color w:val="232323"/>
          <w:spacing w:val="-4"/>
        </w:rPr>
        <w:t>2-</w:t>
      </w:r>
      <w:r>
        <w:rPr>
          <w:rFonts w:asciiTheme="minorEastAsia" w:hAnsiTheme="minorEastAsia" w:eastAsiaTheme="minorEastAsia"/>
          <w:color w:val="232323"/>
          <w:spacing w:val="-10"/>
        </w:rPr>
        <w:t>2</w:t>
      </w:r>
    </w:p>
    <w:p w14:paraId="2B90D586">
      <w:pPr>
        <w:pStyle w:val="5"/>
        <w:spacing w:before="62"/>
        <w:ind w:left="0"/>
        <w:rPr>
          <w:rFonts w:hint="eastAsia" w:asciiTheme="minorEastAsia" w:hAnsiTheme="minorEastAsia" w:eastAsiaTheme="minorEastAsia"/>
        </w:rPr>
      </w:pPr>
    </w:p>
    <w:p w14:paraId="6E5C4E3E">
      <w:pPr>
        <w:pStyle w:val="3"/>
        <w:spacing w:before="1"/>
        <w:ind w:left="0" w:right="257"/>
        <w:jc w:val="center"/>
        <w:rPr>
          <w:rFonts w:hint="eastAsia" w:asciiTheme="minorEastAsia" w:hAnsiTheme="minorEastAsia" w:eastAsiaTheme="minorEastAsia"/>
        </w:rPr>
      </w:pPr>
      <w:r>
        <w:rPr>
          <w:rFonts w:asciiTheme="minorEastAsia" w:hAnsiTheme="minorEastAsia" w:eastAsiaTheme="minorEastAsia"/>
          <w:color w:val="232323"/>
        </w:rPr>
        <w:t>“切（玻）片实验教学读片比赛”评分标准（讨论稿</w:t>
      </w:r>
      <w:r>
        <w:rPr>
          <w:rFonts w:asciiTheme="minorEastAsia" w:hAnsiTheme="minorEastAsia" w:eastAsiaTheme="minorEastAsia"/>
          <w:color w:val="232323"/>
          <w:spacing w:val="-10"/>
        </w:rPr>
        <w:t>）</w:t>
      </w:r>
    </w:p>
    <w:p w14:paraId="6632952F">
      <w:pPr>
        <w:pStyle w:val="5"/>
        <w:spacing w:before="51"/>
        <w:ind w:left="0"/>
        <w:rPr>
          <w:rFonts w:hint="eastAsia" w:asciiTheme="minorEastAsia" w:hAnsiTheme="minorEastAsia" w:eastAsiaTheme="minorEastAsia"/>
          <w:b/>
          <w:sz w:val="28"/>
        </w:rPr>
      </w:pPr>
    </w:p>
    <w:p w14:paraId="3D92253C">
      <w:pPr>
        <w:spacing w:before="1"/>
        <w:ind w:left="436"/>
        <w:rPr>
          <w:rFonts w:hint="eastAsia" w:asciiTheme="minorEastAsia" w:hAnsiTheme="minorEastAsia" w:eastAsiaTheme="minorEastAsia"/>
          <w:b/>
          <w:sz w:val="21"/>
        </w:rPr>
      </w:pPr>
      <w:r>
        <w:rPr>
          <w:rFonts w:hint="eastAsia" w:asciiTheme="minorEastAsia" w:hAnsiTheme="minorEastAsia" w:eastAsiaTheme="minorEastAsia"/>
          <w:b/>
          <w:spacing w:val="-2"/>
          <w:sz w:val="21"/>
        </w:rPr>
        <w:t>一、评分维度与细则（</w:t>
      </w:r>
      <w:r>
        <w:rPr>
          <w:rFonts w:hint="eastAsia" w:asciiTheme="minorEastAsia" w:hAnsiTheme="minorEastAsia" w:eastAsiaTheme="minorEastAsia"/>
          <w:b/>
          <w:spacing w:val="-4"/>
          <w:sz w:val="21"/>
        </w:rPr>
        <w:t xml:space="preserve">总分 </w:t>
      </w:r>
      <w:r>
        <w:rPr>
          <w:rFonts w:asciiTheme="minorEastAsia" w:hAnsiTheme="minorEastAsia" w:eastAsiaTheme="minorEastAsia"/>
          <w:b/>
          <w:spacing w:val="-2"/>
          <w:sz w:val="21"/>
        </w:rPr>
        <w:t>100</w:t>
      </w:r>
      <w:r>
        <w:rPr>
          <w:rFonts w:asciiTheme="minorEastAsia" w:hAnsiTheme="minorEastAsia" w:eastAsiaTheme="minorEastAsia"/>
          <w:b/>
          <w:spacing w:val="-11"/>
          <w:sz w:val="21"/>
        </w:rPr>
        <w:t xml:space="preserve"> </w:t>
      </w:r>
      <w:r>
        <w:rPr>
          <w:rFonts w:hint="eastAsia" w:asciiTheme="minorEastAsia" w:hAnsiTheme="minorEastAsia" w:eastAsiaTheme="minorEastAsia"/>
          <w:b/>
          <w:spacing w:val="-2"/>
          <w:sz w:val="21"/>
        </w:rPr>
        <w:t>分</w:t>
      </w:r>
      <w:r>
        <w:rPr>
          <w:rFonts w:hint="eastAsia" w:asciiTheme="minorEastAsia" w:hAnsiTheme="minorEastAsia" w:eastAsiaTheme="minorEastAsia"/>
          <w:b/>
          <w:spacing w:val="-10"/>
          <w:sz w:val="21"/>
        </w:rPr>
        <w:t>）</w:t>
      </w:r>
    </w:p>
    <w:p w14:paraId="2AAB3DA0">
      <w:pPr>
        <w:pStyle w:val="5"/>
        <w:spacing w:before="96"/>
        <w:ind w:left="0"/>
        <w:rPr>
          <w:rFonts w:hint="eastAsia" w:asciiTheme="minorEastAsia" w:hAnsiTheme="minorEastAsia" w:eastAsiaTheme="minorEastAsia"/>
          <w:b/>
          <w:sz w:val="20"/>
        </w:rPr>
      </w:pPr>
    </w:p>
    <w:tbl>
      <w:tblPr>
        <w:tblStyle w:val="9"/>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9"/>
        <w:gridCol w:w="1459"/>
        <w:gridCol w:w="2074"/>
        <w:gridCol w:w="2074"/>
      </w:tblGrid>
      <w:tr w14:paraId="56577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0667D9E7">
            <w:pPr>
              <w:pStyle w:val="11"/>
              <w:spacing w:line="252" w:lineRule="exact"/>
              <w:ind w:left="107"/>
              <w:rPr>
                <w:rFonts w:hint="eastAsia" w:asciiTheme="minorEastAsia" w:hAnsiTheme="minorEastAsia" w:eastAsiaTheme="minorEastAsia"/>
                <w:b/>
                <w:sz w:val="21"/>
              </w:rPr>
            </w:pPr>
            <w:r>
              <w:rPr>
                <w:rFonts w:asciiTheme="minorEastAsia" w:hAnsiTheme="minorEastAsia" w:eastAsiaTheme="minorEastAsia"/>
                <w:b/>
                <w:sz w:val="21"/>
              </w:rPr>
              <w:t>1</w:t>
            </w:r>
            <w:r>
              <w:rPr>
                <w:rFonts w:asciiTheme="minorEastAsia" w:hAnsiTheme="minorEastAsia" w:eastAsiaTheme="minorEastAsia"/>
                <w:b/>
                <w:spacing w:val="7"/>
                <w:sz w:val="21"/>
              </w:rPr>
              <w:t xml:space="preserve">. </w:t>
            </w:r>
            <w:r>
              <w:rPr>
                <w:rFonts w:hint="eastAsia" w:asciiTheme="minorEastAsia" w:hAnsiTheme="minorEastAsia" w:eastAsiaTheme="minorEastAsia"/>
                <w:b/>
                <w:sz w:val="21"/>
              </w:rPr>
              <w:t>准确性（</w:t>
            </w:r>
            <w:r>
              <w:rPr>
                <w:rFonts w:asciiTheme="minorEastAsia" w:hAnsiTheme="minorEastAsia" w:eastAsiaTheme="minorEastAsia"/>
                <w:b/>
                <w:sz w:val="21"/>
              </w:rPr>
              <w:t>40</w:t>
            </w:r>
            <w:r>
              <w:rPr>
                <w:rFonts w:asciiTheme="minorEastAsia" w:hAnsiTheme="minorEastAsia" w:eastAsiaTheme="minorEastAsia"/>
                <w:b/>
                <w:spacing w:val="-15"/>
                <w:sz w:val="21"/>
              </w:rPr>
              <w:t xml:space="preserve"> </w:t>
            </w:r>
            <w:r>
              <w:rPr>
                <w:rFonts w:hint="eastAsia" w:asciiTheme="minorEastAsia" w:hAnsiTheme="minorEastAsia" w:eastAsiaTheme="minorEastAsia"/>
                <w:b/>
                <w:sz w:val="21"/>
              </w:rPr>
              <w:t>分</w:t>
            </w:r>
            <w:r>
              <w:rPr>
                <w:rFonts w:hint="eastAsia" w:asciiTheme="minorEastAsia" w:hAnsiTheme="minorEastAsia" w:eastAsiaTheme="minorEastAsia"/>
                <w:b/>
                <w:spacing w:val="-10"/>
                <w:sz w:val="21"/>
              </w:rPr>
              <w:t>）</w:t>
            </w:r>
          </w:p>
        </w:tc>
        <w:tc>
          <w:tcPr>
            <w:tcW w:w="1459" w:type="dxa"/>
          </w:tcPr>
          <w:p w14:paraId="591F1DED">
            <w:pPr>
              <w:pStyle w:val="11"/>
              <w:rPr>
                <w:rFonts w:hint="eastAsia" w:asciiTheme="minorEastAsia" w:hAnsiTheme="minorEastAsia" w:eastAsiaTheme="minorEastAsia"/>
                <w:sz w:val="20"/>
              </w:rPr>
            </w:pPr>
          </w:p>
        </w:tc>
        <w:tc>
          <w:tcPr>
            <w:tcW w:w="2074" w:type="dxa"/>
          </w:tcPr>
          <w:p w14:paraId="19CBF0FB">
            <w:pPr>
              <w:pStyle w:val="11"/>
              <w:rPr>
                <w:rFonts w:hint="eastAsia" w:asciiTheme="minorEastAsia" w:hAnsiTheme="minorEastAsia" w:eastAsiaTheme="minorEastAsia"/>
                <w:sz w:val="20"/>
              </w:rPr>
            </w:pPr>
          </w:p>
        </w:tc>
        <w:tc>
          <w:tcPr>
            <w:tcW w:w="2074" w:type="dxa"/>
          </w:tcPr>
          <w:p w14:paraId="3FE88588">
            <w:pPr>
              <w:pStyle w:val="11"/>
              <w:rPr>
                <w:rFonts w:hint="eastAsia" w:asciiTheme="minorEastAsia" w:hAnsiTheme="minorEastAsia" w:eastAsiaTheme="minorEastAsia"/>
                <w:sz w:val="20"/>
              </w:rPr>
            </w:pPr>
          </w:p>
        </w:tc>
      </w:tr>
      <w:tr w14:paraId="49600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75563975">
            <w:pPr>
              <w:pStyle w:val="11"/>
              <w:spacing w:line="253" w:lineRule="exact"/>
              <w:ind w:left="107" w:right="-15"/>
              <w:rPr>
                <w:rFonts w:hint="eastAsia" w:asciiTheme="minorEastAsia" w:hAnsiTheme="minorEastAsia" w:eastAsiaTheme="minorEastAsia"/>
                <w:sz w:val="21"/>
              </w:rPr>
            </w:pPr>
            <w:r>
              <w:rPr>
                <w:rFonts w:asciiTheme="minorEastAsia" w:hAnsiTheme="minorEastAsia" w:eastAsiaTheme="minorEastAsia"/>
                <w:spacing w:val="-4"/>
                <w:sz w:val="21"/>
              </w:rPr>
              <w:t>核心结论正确性（30</w:t>
            </w:r>
            <w:r>
              <w:rPr>
                <w:rFonts w:asciiTheme="minorEastAsia" w:hAnsiTheme="minorEastAsia" w:eastAsiaTheme="minorEastAsia"/>
                <w:spacing w:val="-3"/>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5"/>
                <w:sz w:val="21"/>
              </w:rPr>
              <w:t>）：</w:t>
            </w:r>
          </w:p>
        </w:tc>
        <w:tc>
          <w:tcPr>
            <w:tcW w:w="5607" w:type="dxa"/>
            <w:gridSpan w:val="3"/>
          </w:tcPr>
          <w:p w14:paraId="07E72416">
            <w:pPr>
              <w:pStyle w:val="11"/>
              <w:rPr>
                <w:rFonts w:hint="eastAsia" w:asciiTheme="minorEastAsia" w:hAnsiTheme="minorEastAsia" w:eastAsiaTheme="minorEastAsia"/>
                <w:sz w:val="20"/>
              </w:rPr>
            </w:pPr>
          </w:p>
        </w:tc>
      </w:tr>
      <w:tr w14:paraId="33CA7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689" w:type="dxa"/>
          </w:tcPr>
          <w:p w14:paraId="03EF0A41">
            <w:pPr>
              <w:pStyle w:val="11"/>
              <w:spacing w:line="255" w:lineRule="exact"/>
              <w:ind w:left="527"/>
              <w:rPr>
                <w:rFonts w:hint="eastAsia" w:asciiTheme="minorEastAsia" w:hAnsiTheme="minorEastAsia" w:eastAsiaTheme="minorEastAsia"/>
                <w:sz w:val="21"/>
              </w:rPr>
            </w:pPr>
            <w:r>
              <w:rPr>
                <w:rFonts w:asciiTheme="minorEastAsia" w:hAnsiTheme="minorEastAsia" w:eastAsiaTheme="minorEastAsia"/>
                <w:spacing w:val="-4"/>
                <w:sz w:val="21"/>
              </w:rPr>
              <w:t>完全正确：30</w:t>
            </w:r>
            <w:r>
              <w:rPr>
                <w:rFonts w:asciiTheme="minorEastAsia" w:hAnsiTheme="minorEastAsia" w:eastAsiaTheme="minorEastAsia"/>
                <w:spacing w:val="-9"/>
                <w:sz w:val="21"/>
              </w:rPr>
              <w:t xml:space="preserve"> </w:t>
            </w:r>
            <w:r>
              <w:rPr>
                <w:rFonts w:asciiTheme="minorEastAsia" w:hAnsiTheme="minorEastAsia" w:eastAsiaTheme="minorEastAsia"/>
                <w:spacing w:val="-10"/>
                <w:sz w:val="21"/>
              </w:rPr>
              <w:t>分</w:t>
            </w:r>
          </w:p>
        </w:tc>
        <w:tc>
          <w:tcPr>
            <w:tcW w:w="5607" w:type="dxa"/>
            <w:gridSpan w:val="3"/>
          </w:tcPr>
          <w:p w14:paraId="04691CAF">
            <w:pPr>
              <w:pStyle w:val="11"/>
              <w:spacing w:line="254" w:lineRule="exact"/>
              <w:ind w:left="106"/>
              <w:rPr>
                <w:rFonts w:hint="eastAsia" w:asciiTheme="minorEastAsia" w:hAnsiTheme="minorEastAsia" w:eastAsiaTheme="minorEastAsia"/>
                <w:sz w:val="21"/>
              </w:rPr>
            </w:pPr>
            <w:r>
              <w:rPr>
                <w:rFonts w:asciiTheme="minorEastAsia" w:hAnsiTheme="minorEastAsia" w:eastAsiaTheme="minorEastAsia"/>
                <w:spacing w:val="-6"/>
                <w:sz w:val="21"/>
              </w:rPr>
              <w:t>主要诊断或观察结论正确（</w:t>
            </w:r>
            <w:r>
              <w:rPr>
                <w:rFonts w:asciiTheme="minorEastAsia" w:hAnsiTheme="minorEastAsia" w:eastAsiaTheme="minorEastAsia"/>
                <w:spacing w:val="-7"/>
                <w:sz w:val="21"/>
              </w:rPr>
              <w:t>如病变类型、组织学特征、关键</w:t>
            </w:r>
          </w:p>
          <w:p w14:paraId="4F7E1A79">
            <w:pPr>
              <w:pStyle w:val="11"/>
              <w:spacing w:before="6" w:line="263" w:lineRule="exact"/>
              <w:ind w:left="106"/>
              <w:rPr>
                <w:rFonts w:hint="eastAsia" w:asciiTheme="minorEastAsia" w:hAnsiTheme="minorEastAsia" w:eastAsiaTheme="minorEastAsia"/>
                <w:sz w:val="21"/>
              </w:rPr>
            </w:pPr>
            <w:r>
              <w:rPr>
                <w:rFonts w:asciiTheme="minorEastAsia" w:hAnsiTheme="minorEastAsia" w:eastAsiaTheme="minorEastAsia"/>
                <w:spacing w:val="-2"/>
                <w:sz w:val="21"/>
              </w:rPr>
              <w:t>结构辨识等）</w:t>
            </w:r>
            <w:r>
              <w:rPr>
                <w:rFonts w:asciiTheme="minorEastAsia" w:hAnsiTheme="minorEastAsia" w:eastAsiaTheme="minorEastAsia"/>
                <w:spacing w:val="-12"/>
                <w:sz w:val="21"/>
              </w:rPr>
              <w:t>。</w:t>
            </w:r>
          </w:p>
        </w:tc>
      </w:tr>
      <w:tr w14:paraId="206AF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7941AD00">
            <w:pPr>
              <w:pStyle w:val="11"/>
              <w:spacing w:line="253" w:lineRule="exact"/>
              <w:ind w:left="527"/>
              <w:rPr>
                <w:rFonts w:hint="eastAsia" w:asciiTheme="minorEastAsia" w:hAnsiTheme="minorEastAsia" w:eastAsiaTheme="minorEastAsia"/>
                <w:sz w:val="21"/>
              </w:rPr>
            </w:pPr>
            <w:r>
              <w:rPr>
                <w:rFonts w:asciiTheme="minorEastAsia" w:hAnsiTheme="minorEastAsia" w:eastAsiaTheme="minorEastAsia"/>
                <w:spacing w:val="-6"/>
                <w:sz w:val="21"/>
              </w:rPr>
              <w:t>部分正确：15-25</w:t>
            </w:r>
            <w:r>
              <w:rPr>
                <w:rFonts w:asciiTheme="minorEastAsia" w:hAnsiTheme="minorEastAsia" w:eastAsiaTheme="minorEastAsia"/>
                <w:spacing w:val="-9"/>
                <w:sz w:val="21"/>
              </w:rPr>
              <w:t xml:space="preserve"> </w:t>
            </w:r>
            <w:r>
              <w:rPr>
                <w:rFonts w:asciiTheme="minorEastAsia" w:hAnsiTheme="minorEastAsia" w:eastAsiaTheme="minorEastAsia"/>
                <w:spacing w:val="-10"/>
                <w:sz w:val="21"/>
              </w:rPr>
              <w:t>分</w:t>
            </w:r>
          </w:p>
        </w:tc>
        <w:tc>
          <w:tcPr>
            <w:tcW w:w="5607" w:type="dxa"/>
            <w:gridSpan w:val="3"/>
          </w:tcPr>
          <w:p w14:paraId="6796D4B4">
            <w:pPr>
              <w:pStyle w:val="11"/>
              <w:spacing w:line="253" w:lineRule="exact"/>
              <w:ind w:left="106"/>
              <w:rPr>
                <w:rFonts w:hint="eastAsia" w:asciiTheme="minorEastAsia" w:hAnsiTheme="minorEastAsia" w:eastAsiaTheme="minorEastAsia"/>
                <w:sz w:val="21"/>
              </w:rPr>
            </w:pPr>
            <w:r>
              <w:rPr>
                <w:rFonts w:asciiTheme="minorEastAsia" w:hAnsiTheme="minorEastAsia" w:eastAsiaTheme="minorEastAsia"/>
                <w:spacing w:val="-3"/>
                <w:sz w:val="21"/>
              </w:rPr>
              <w:t>如正确分类但亚型错误</w:t>
            </w:r>
          </w:p>
        </w:tc>
      </w:tr>
      <w:tr w14:paraId="79F96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42EE8922">
            <w:pPr>
              <w:pStyle w:val="11"/>
              <w:spacing w:line="252" w:lineRule="exact"/>
              <w:ind w:left="527"/>
              <w:rPr>
                <w:rFonts w:hint="eastAsia" w:asciiTheme="minorEastAsia" w:hAnsiTheme="minorEastAsia" w:eastAsiaTheme="minorEastAsia"/>
                <w:sz w:val="21"/>
              </w:rPr>
            </w:pPr>
            <w:r>
              <w:rPr>
                <w:rFonts w:asciiTheme="minorEastAsia" w:hAnsiTheme="minorEastAsia" w:eastAsiaTheme="minorEastAsia"/>
                <w:spacing w:val="-4"/>
                <w:sz w:val="21"/>
              </w:rPr>
              <w:t>错误：0</w:t>
            </w:r>
            <w:r>
              <w:rPr>
                <w:rFonts w:asciiTheme="minorEastAsia" w:hAnsiTheme="minorEastAsia" w:eastAsiaTheme="minorEastAsia"/>
                <w:spacing w:val="-8"/>
                <w:sz w:val="21"/>
              </w:rPr>
              <w:t xml:space="preserve"> </w:t>
            </w:r>
            <w:r>
              <w:rPr>
                <w:rFonts w:asciiTheme="minorEastAsia" w:hAnsiTheme="minorEastAsia" w:eastAsiaTheme="minorEastAsia"/>
                <w:spacing w:val="-10"/>
                <w:sz w:val="21"/>
              </w:rPr>
              <w:t>分</w:t>
            </w:r>
          </w:p>
        </w:tc>
        <w:tc>
          <w:tcPr>
            <w:tcW w:w="5607" w:type="dxa"/>
            <w:gridSpan w:val="3"/>
          </w:tcPr>
          <w:p w14:paraId="540FB757">
            <w:pPr>
              <w:pStyle w:val="11"/>
              <w:rPr>
                <w:rFonts w:hint="eastAsia" w:asciiTheme="minorEastAsia" w:hAnsiTheme="minorEastAsia" w:eastAsiaTheme="minorEastAsia"/>
                <w:sz w:val="20"/>
              </w:rPr>
            </w:pPr>
          </w:p>
        </w:tc>
      </w:tr>
      <w:tr w14:paraId="2DD45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689" w:type="dxa"/>
          </w:tcPr>
          <w:p w14:paraId="6F866320">
            <w:pPr>
              <w:pStyle w:val="11"/>
              <w:spacing w:line="257" w:lineRule="exact"/>
              <w:ind w:left="107"/>
              <w:rPr>
                <w:rFonts w:hint="eastAsia" w:asciiTheme="minorEastAsia" w:hAnsiTheme="minorEastAsia" w:eastAsiaTheme="minorEastAsia"/>
                <w:sz w:val="21"/>
              </w:rPr>
            </w:pPr>
            <w:r>
              <w:rPr>
                <w:rFonts w:asciiTheme="minorEastAsia" w:hAnsiTheme="minorEastAsia" w:eastAsiaTheme="minorEastAsia"/>
                <w:spacing w:val="-4"/>
                <w:sz w:val="21"/>
              </w:rPr>
              <w:t>辅助证据支持（10 分</w:t>
            </w:r>
            <w:r>
              <w:rPr>
                <w:rFonts w:asciiTheme="minorEastAsia" w:hAnsiTheme="minorEastAsia" w:eastAsiaTheme="minorEastAsia"/>
                <w:spacing w:val="-5"/>
                <w:sz w:val="21"/>
              </w:rPr>
              <w:t>）：</w:t>
            </w:r>
          </w:p>
        </w:tc>
        <w:tc>
          <w:tcPr>
            <w:tcW w:w="5607" w:type="dxa"/>
            <w:gridSpan w:val="3"/>
          </w:tcPr>
          <w:p w14:paraId="1195B80A">
            <w:pPr>
              <w:pStyle w:val="11"/>
              <w:spacing w:line="257" w:lineRule="exact"/>
              <w:ind w:left="106"/>
              <w:rPr>
                <w:rFonts w:hint="eastAsia" w:asciiTheme="minorEastAsia" w:hAnsiTheme="minorEastAsia" w:eastAsiaTheme="minorEastAsia"/>
                <w:sz w:val="21"/>
              </w:rPr>
            </w:pPr>
            <w:r>
              <w:rPr>
                <w:rFonts w:asciiTheme="minorEastAsia" w:hAnsiTheme="minorEastAsia" w:eastAsiaTheme="minorEastAsia"/>
                <w:sz w:val="21"/>
              </w:rPr>
              <w:t>结合影像/切片特征（如细胞形态、染色结果、病变范围</w:t>
            </w:r>
            <w:r>
              <w:rPr>
                <w:rFonts w:asciiTheme="minorEastAsia" w:hAnsiTheme="minorEastAsia" w:eastAsiaTheme="minorEastAsia"/>
                <w:spacing w:val="-10"/>
                <w:sz w:val="21"/>
              </w:rPr>
              <w:t>）</w:t>
            </w:r>
          </w:p>
          <w:p w14:paraId="37C22363">
            <w:pPr>
              <w:pStyle w:val="11"/>
              <w:spacing w:before="6" w:line="262" w:lineRule="exact"/>
              <w:ind w:left="106"/>
              <w:rPr>
                <w:rFonts w:hint="eastAsia" w:asciiTheme="minorEastAsia" w:hAnsiTheme="minorEastAsia" w:eastAsiaTheme="minorEastAsia"/>
                <w:sz w:val="21"/>
              </w:rPr>
            </w:pPr>
            <w:r>
              <w:rPr>
                <w:rFonts w:asciiTheme="minorEastAsia" w:hAnsiTheme="minorEastAsia" w:eastAsiaTheme="minorEastAsia"/>
                <w:spacing w:val="-3"/>
                <w:sz w:val="21"/>
              </w:rPr>
              <w:t>支持结论的逻辑性。</w:t>
            </w:r>
          </w:p>
        </w:tc>
      </w:tr>
      <w:tr w14:paraId="2D483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2689" w:type="dxa"/>
          </w:tcPr>
          <w:p w14:paraId="4664F66F">
            <w:pPr>
              <w:pStyle w:val="11"/>
              <w:spacing w:line="252" w:lineRule="exact"/>
              <w:ind w:left="107"/>
              <w:rPr>
                <w:rFonts w:hint="eastAsia" w:asciiTheme="minorEastAsia" w:hAnsiTheme="minorEastAsia" w:eastAsiaTheme="minorEastAsia"/>
                <w:b/>
                <w:sz w:val="21"/>
              </w:rPr>
            </w:pPr>
            <w:r>
              <w:rPr>
                <w:rFonts w:asciiTheme="minorEastAsia" w:hAnsiTheme="minorEastAsia" w:eastAsiaTheme="minorEastAsia"/>
                <w:b/>
                <w:sz w:val="21"/>
              </w:rPr>
              <w:t>2</w:t>
            </w:r>
            <w:r>
              <w:rPr>
                <w:rFonts w:asciiTheme="minorEastAsia" w:hAnsiTheme="minorEastAsia" w:eastAsiaTheme="minorEastAsia"/>
                <w:b/>
                <w:spacing w:val="6"/>
                <w:sz w:val="21"/>
              </w:rPr>
              <w:t xml:space="preserve">. </w:t>
            </w:r>
            <w:r>
              <w:rPr>
                <w:rFonts w:hint="eastAsia" w:asciiTheme="minorEastAsia" w:hAnsiTheme="minorEastAsia" w:eastAsiaTheme="minorEastAsia"/>
                <w:b/>
                <w:sz w:val="21"/>
              </w:rPr>
              <w:t>特征描述（</w:t>
            </w:r>
            <w:r>
              <w:rPr>
                <w:rFonts w:asciiTheme="minorEastAsia" w:hAnsiTheme="minorEastAsia" w:eastAsiaTheme="minorEastAsia"/>
                <w:b/>
                <w:sz w:val="21"/>
              </w:rPr>
              <w:t>30</w:t>
            </w:r>
            <w:r>
              <w:rPr>
                <w:rFonts w:asciiTheme="minorEastAsia" w:hAnsiTheme="minorEastAsia" w:eastAsiaTheme="minorEastAsia"/>
                <w:b/>
                <w:spacing w:val="-15"/>
                <w:sz w:val="21"/>
              </w:rPr>
              <w:t xml:space="preserve"> </w:t>
            </w:r>
            <w:r>
              <w:rPr>
                <w:rFonts w:hint="eastAsia" w:asciiTheme="minorEastAsia" w:hAnsiTheme="minorEastAsia" w:eastAsiaTheme="minorEastAsia"/>
                <w:b/>
                <w:sz w:val="21"/>
              </w:rPr>
              <w:t>分</w:t>
            </w:r>
            <w:r>
              <w:rPr>
                <w:rFonts w:hint="eastAsia" w:asciiTheme="minorEastAsia" w:hAnsiTheme="minorEastAsia" w:eastAsiaTheme="minorEastAsia"/>
                <w:b/>
                <w:spacing w:val="-10"/>
                <w:sz w:val="21"/>
              </w:rPr>
              <w:t>）</w:t>
            </w:r>
          </w:p>
        </w:tc>
        <w:tc>
          <w:tcPr>
            <w:tcW w:w="5607" w:type="dxa"/>
            <w:gridSpan w:val="3"/>
          </w:tcPr>
          <w:p w14:paraId="2A4ED4D8">
            <w:pPr>
              <w:pStyle w:val="11"/>
              <w:rPr>
                <w:rFonts w:hint="eastAsia" w:asciiTheme="minorEastAsia" w:hAnsiTheme="minorEastAsia" w:eastAsiaTheme="minorEastAsia"/>
                <w:sz w:val="20"/>
              </w:rPr>
            </w:pPr>
          </w:p>
        </w:tc>
      </w:tr>
      <w:tr w14:paraId="4EC23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689" w:type="dxa"/>
          </w:tcPr>
          <w:p w14:paraId="469D7B9D">
            <w:pPr>
              <w:pStyle w:val="11"/>
              <w:spacing w:line="257" w:lineRule="exact"/>
              <w:ind w:left="107"/>
              <w:rPr>
                <w:rFonts w:hint="eastAsia" w:asciiTheme="minorEastAsia" w:hAnsiTheme="minorEastAsia" w:eastAsiaTheme="minorEastAsia"/>
                <w:sz w:val="21"/>
              </w:rPr>
            </w:pPr>
            <w:r>
              <w:rPr>
                <w:rFonts w:asciiTheme="minorEastAsia" w:hAnsiTheme="minorEastAsia" w:eastAsiaTheme="minorEastAsia"/>
                <w:spacing w:val="-6"/>
                <w:sz w:val="21"/>
              </w:rPr>
              <w:t>完整性（15</w:t>
            </w:r>
            <w:r>
              <w:rPr>
                <w:rFonts w:asciiTheme="minorEastAsia" w:hAnsiTheme="minorEastAsia" w:eastAsiaTheme="minorEastAsia"/>
                <w:spacing w:val="2"/>
                <w:sz w:val="21"/>
              </w:rPr>
              <w:t xml:space="preserve"> </w:t>
            </w:r>
            <w:r>
              <w:rPr>
                <w:rFonts w:asciiTheme="minorEastAsia" w:hAnsiTheme="minorEastAsia" w:eastAsiaTheme="minorEastAsia"/>
                <w:spacing w:val="-6"/>
                <w:sz w:val="21"/>
              </w:rPr>
              <w:t>分）：</w:t>
            </w:r>
          </w:p>
        </w:tc>
        <w:tc>
          <w:tcPr>
            <w:tcW w:w="5607" w:type="dxa"/>
            <w:gridSpan w:val="3"/>
          </w:tcPr>
          <w:p w14:paraId="229C1007">
            <w:pPr>
              <w:pStyle w:val="11"/>
              <w:spacing w:line="254" w:lineRule="exact"/>
              <w:ind w:left="106"/>
              <w:rPr>
                <w:rFonts w:hint="eastAsia" w:asciiTheme="minorEastAsia" w:hAnsiTheme="minorEastAsia" w:eastAsiaTheme="minorEastAsia"/>
                <w:sz w:val="21"/>
              </w:rPr>
            </w:pPr>
            <w:r>
              <w:rPr>
                <w:rFonts w:asciiTheme="minorEastAsia" w:hAnsiTheme="minorEastAsia" w:eastAsiaTheme="minorEastAsia"/>
                <w:spacing w:val="-6"/>
                <w:sz w:val="21"/>
              </w:rPr>
              <w:t>是否全面描述关键特征（</w:t>
            </w:r>
            <w:r>
              <w:rPr>
                <w:rFonts w:asciiTheme="minorEastAsia" w:hAnsiTheme="minorEastAsia" w:eastAsiaTheme="minorEastAsia"/>
                <w:spacing w:val="-7"/>
                <w:sz w:val="21"/>
              </w:rPr>
              <w:t>如组织层次、细胞异型性、染色反</w:t>
            </w:r>
          </w:p>
          <w:p w14:paraId="581F95C9">
            <w:pPr>
              <w:pStyle w:val="11"/>
              <w:spacing w:before="9" w:line="261" w:lineRule="exact"/>
              <w:ind w:left="106"/>
              <w:rPr>
                <w:rFonts w:hint="eastAsia" w:asciiTheme="minorEastAsia" w:hAnsiTheme="minorEastAsia" w:eastAsiaTheme="minorEastAsia"/>
                <w:sz w:val="21"/>
              </w:rPr>
            </w:pPr>
            <w:r>
              <w:rPr>
                <w:rFonts w:asciiTheme="minorEastAsia" w:hAnsiTheme="minorEastAsia" w:eastAsiaTheme="minorEastAsia"/>
                <w:spacing w:val="-2"/>
                <w:sz w:val="21"/>
              </w:rPr>
              <w:t>应、特殊结构等）</w:t>
            </w:r>
            <w:r>
              <w:rPr>
                <w:rFonts w:asciiTheme="minorEastAsia" w:hAnsiTheme="minorEastAsia" w:eastAsiaTheme="minorEastAsia"/>
                <w:spacing w:val="-10"/>
                <w:sz w:val="21"/>
              </w:rPr>
              <w:t>。</w:t>
            </w:r>
          </w:p>
        </w:tc>
      </w:tr>
      <w:tr w14:paraId="0F801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689" w:type="dxa"/>
          </w:tcPr>
          <w:p w14:paraId="0BD92B62">
            <w:pPr>
              <w:pStyle w:val="11"/>
              <w:spacing w:line="257" w:lineRule="exact"/>
              <w:ind w:left="107"/>
              <w:rPr>
                <w:rFonts w:hint="eastAsia" w:asciiTheme="minorEastAsia" w:hAnsiTheme="minorEastAsia" w:eastAsiaTheme="minorEastAsia"/>
                <w:sz w:val="21"/>
              </w:rPr>
            </w:pPr>
            <w:r>
              <w:rPr>
                <w:rFonts w:asciiTheme="minorEastAsia" w:hAnsiTheme="minorEastAsia" w:eastAsiaTheme="minorEastAsia"/>
                <w:sz w:val="21"/>
              </w:rPr>
              <w:t>术语规范性**（10</w:t>
            </w:r>
            <w:r>
              <w:rPr>
                <w:rFonts w:asciiTheme="minorEastAsia" w:hAnsiTheme="minorEastAsia" w:eastAsiaTheme="minorEastAsia"/>
                <w:spacing w:val="3"/>
                <w:sz w:val="21"/>
              </w:rPr>
              <w:t xml:space="preserve"> </w:t>
            </w:r>
            <w:r>
              <w:rPr>
                <w:rFonts w:asciiTheme="minorEastAsia" w:hAnsiTheme="minorEastAsia" w:eastAsiaTheme="minorEastAsia"/>
                <w:sz w:val="21"/>
              </w:rPr>
              <w:t>分</w:t>
            </w:r>
            <w:r>
              <w:rPr>
                <w:rFonts w:asciiTheme="minorEastAsia" w:hAnsiTheme="minorEastAsia" w:eastAsiaTheme="minorEastAsia"/>
                <w:spacing w:val="-5"/>
                <w:sz w:val="21"/>
              </w:rPr>
              <w:t>）：</w:t>
            </w:r>
          </w:p>
        </w:tc>
        <w:tc>
          <w:tcPr>
            <w:tcW w:w="5607" w:type="dxa"/>
            <w:gridSpan w:val="3"/>
          </w:tcPr>
          <w:p w14:paraId="25621350">
            <w:pPr>
              <w:pStyle w:val="11"/>
              <w:spacing w:line="254" w:lineRule="exact"/>
              <w:ind w:left="106"/>
              <w:rPr>
                <w:rFonts w:hint="eastAsia" w:asciiTheme="minorEastAsia" w:hAnsiTheme="minorEastAsia" w:eastAsiaTheme="minorEastAsia"/>
                <w:sz w:val="21"/>
              </w:rPr>
            </w:pPr>
            <w:r>
              <w:rPr>
                <w:rFonts w:asciiTheme="minorEastAsia" w:hAnsiTheme="minorEastAsia" w:eastAsiaTheme="minorEastAsia"/>
                <w:sz w:val="21"/>
              </w:rPr>
              <w:t>使用专业术语（如“核分裂象增多”“间质纤维化”）</w:t>
            </w:r>
            <w:r>
              <w:rPr>
                <w:rFonts w:asciiTheme="minorEastAsia" w:hAnsiTheme="minorEastAsia" w:eastAsiaTheme="minorEastAsia"/>
                <w:spacing w:val="-5"/>
                <w:sz w:val="21"/>
              </w:rPr>
              <w:t>，避</w:t>
            </w:r>
          </w:p>
          <w:p w14:paraId="3E8BAD31">
            <w:pPr>
              <w:pStyle w:val="11"/>
              <w:spacing w:before="6" w:line="263"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免口语化描述。</w:t>
            </w:r>
          </w:p>
        </w:tc>
      </w:tr>
      <w:tr w14:paraId="7C16A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3FC2F4A1">
            <w:pPr>
              <w:pStyle w:val="11"/>
              <w:spacing w:line="253" w:lineRule="exact"/>
              <w:ind w:left="107"/>
              <w:rPr>
                <w:rFonts w:hint="eastAsia" w:asciiTheme="minorEastAsia" w:hAnsiTheme="minorEastAsia" w:eastAsiaTheme="minorEastAsia"/>
                <w:sz w:val="21"/>
              </w:rPr>
            </w:pPr>
            <w:r>
              <w:rPr>
                <w:rFonts w:asciiTheme="minorEastAsia" w:hAnsiTheme="minorEastAsia" w:eastAsiaTheme="minorEastAsia"/>
                <w:sz w:val="21"/>
              </w:rPr>
              <w:t>重点突出性**（5</w:t>
            </w:r>
            <w:r>
              <w:rPr>
                <w:rFonts w:asciiTheme="minorEastAsia" w:hAnsiTheme="minorEastAsia" w:eastAsiaTheme="minorEastAsia"/>
                <w:spacing w:val="13"/>
                <w:sz w:val="21"/>
              </w:rPr>
              <w:t xml:space="preserve"> </w:t>
            </w:r>
            <w:r>
              <w:rPr>
                <w:rFonts w:asciiTheme="minorEastAsia" w:hAnsiTheme="minorEastAsia" w:eastAsiaTheme="minorEastAsia"/>
                <w:sz w:val="21"/>
              </w:rPr>
              <w:t>分</w:t>
            </w:r>
            <w:r>
              <w:rPr>
                <w:rFonts w:asciiTheme="minorEastAsia" w:hAnsiTheme="minorEastAsia" w:eastAsiaTheme="minorEastAsia"/>
                <w:spacing w:val="-5"/>
                <w:sz w:val="21"/>
              </w:rPr>
              <w:t>）：</w:t>
            </w:r>
          </w:p>
        </w:tc>
        <w:tc>
          <w:tcPr>
            <w:tcW w:w="5607" w:type="dxa"/>
            <w:gridSpan w:val="3"/>
          </w:tcPr>
          <w:p w14:paraId="352F8BE5">
            <w:pPr>
              <w:pStyle w:val="11"/>
              <w:spacing w:line="253" w:lineRule="exact"/>
              <w:ind w:left="106"/>
              <w:rPr>
                <w:rFonts w:hint="eastAsia" w:asciiTheme="minorEastAsia" w:hAnsiTheme="minorEastAsia" w:eastAsiaTheme="minorEastAsia"/>
                <w:sz w:val="21"/>
              </w:rPr>
            </w:pPr>
            <w:r>
              <w:rPr>
                <w:rFonts w:asciiTheme="minorEastAsia" w:hAnsiTheme="minorEastAsia" w:eastAsiaTheme="minorEastAsia"/>
                <w:spacing w:val="-3"/>
                <w:sz w:val="21"/>
              </w:rPr>
              <w:t>能区分主要特征与次要特征，避免冗余信息。</w:t>
            </w:r>
          </w:p>
        </w:tc>
      </w:tr>
      <w:tr w14:paraId="2ADC4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0D1E1FBA">
            <w:pPr>
              <w:pStyle w:val="11"/>
              <w:spacing w:line="252" w:lineRule="exact"/>
              <w:ind w:left="107"/>
              <w:rPr>
                <w:rFonts w:hint="eastAsia" w:asciiTheme="minorEastAsia" w:hAnsiTheme="minorEastAsia" w:eastAsiaTheme="minorEastAsia"/>
                <w:b/>
                <w:sz w:val="21"/>
              </w:rPr>
            </w:pPr>
            <w:r>
              <w:rPr>
                <w:rFonts w:asciiTheme="minorEastAsia" w:hAnsiTheme="minorEastAsia" w:eastAsiaTheme="minorEastAsia"/>
                <w:b/>
                <w:sz w:val="21"/>
              </w:rPr>
              <w:t>3</w:t>
            </w:r>
            <w:r>
              <w:rPr>
                <w:rFonts w:asciiTheme="minorEastAsia" w:hAnsiTheme="minorEastAsia" w:eastAsiaTheme="minorEastAsia"/>
                <w:b/>
                <w:spacing w:val="19"/>
                <w:sz w:val="21"/>
              </w:rPr>
              <w:t xml:space="preserve">. </w:t>
            </w:r>
            <w:r>
              <w:rPr>
                <w:rFonts w:hint="eastAsia" w:asciiTheme="minorEastAsia" w:hAnsiTheme="minorEastAsia" w:eastAsiaTheme="minorEastAsia"/>
                <w:b/>
                <w:sz w:val="21"/>
              </w:rPr>
              <w:t>临床</w:t>
            </w:r>
            <w:r>
              <w:rPr>
                <w:rFonts w:asciiTheme="minorEastAsia" w:hAnsiTheme="minorEastAsia" w:eastAsiaTheme="minorEastAsia"/>
                <w:b/>
                <w:sz w:val="21"/>
              </w:rPr>
              <w:t>/</w:t>
            </w:r>
            <w:r>
              <w:rPr>
                <w:rFonts w:hint="eastAsia" w:asciiTheme="minorEastAsia" w:hAnsiTheme="minorEastAsia" w:eastAsiaTheme="minorEastAsia"/>
                <w:b/>
                <w:sz w:val="21"/>
              </w:rPr>
              <w:t>科学思维（</w:t>
            </w:r>
            <w:r>
              <w:rPr>
                <w:rFonts w:asciiTheme="minorEastAsia" w:hAnsiTheme="minorEastAsia" w:eastAsiaTheme="minorEastAsia"/>
                <w:b/>
                <w:sz w:val="21"/>
              </w:rPr>
              <w:t>20</w:t>
            </w:r>
            <w:r>
              <w:rPr>
                <w:rFonts w:asciiTheme="minorEastAsia" w:hAnsiTheme="minorEastAsia" w:eastAsiaTheme="minorEastAsia"/>
                <w:b/>
                <w:spacing w:val="-10"/>
                <w:sz w:val="21"/>
              </w:rPr>
              <w:t xml:space="preserve"> </w:t>
            </w:r>
            <w:r>
              <w:rPr>
                <w:rFonts w:hint="eastAsia" w:asciiTheme="minorEastAsia" w:hAnsiTheme="minorEastAsia" w:eastAsiaTheme="minorEastAsia"/>
                <w:b/>
                <w:sz w:val="21"/>
              </w:rPr>
              <w:t>分</w:t>
            </w:r>
            <w:r>
              <w:rPr>
                <w:rFonts w:hint="eastAsia" w:asciiTheme="minorEastAsia" w:hAnsiTheme="minorEastAsia" w:eastAsiaTheme="minorEastAsia"/>
                <w:b/>
                <w:spacing w:val="-10"/>
                <w:sz w:val="21"/>
              </w:rPr>
              <w:t>）</w:t>
            </w:r>
          </w:p>
        </w:tc>
        <w:tc>
          <w:tcPr>
            <w:tcW w:w="5607" w:type="dxa"/>
            <w:gridSpan w:val="3"/>
          </w:tcPr>
          <w:p w14:paraId="57B3E16F">
            <w:pPr>
              <w:pStyle w:val="11"/>
              <w:rPr>
                <w:rFonts w:hint="eastAsia" w:asciiTheme="minorEastAsia" w:hAnsiTheme="minorEastAsia" w:eastAsiaTheme="minorEastAsia"/>
                <w:sz w:val="20"/>
              </w:rPr>
            </w:pPr>
          </w:p>
        </w:tc>
      </w:tr>
      <w:tr w14:paraId="24E9A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689" w:type="dxa"/>
          </w:tcPr>
          <w:p w14:paraId="5FD157AD">
            <w:pPr>
              <w:pStyle w:val="11"/>
              <w:spacing w:line="256" w:lineRule="exact"/>
              <w:ind w:left="107"/>
              <w:rPr>
                <w:rFonts w:hint="eastAsia" w:asciiTheme="minorEastAsia" w:hAnsiTheme="minorEastAsia" w:eastAsiaTheme="minorEastAsia"/>
                <w:sz w:val="21"/>
              </w:rPr>
            </w:pPr>
            <w:r>
              <w:rPr>
                <w:rFonts w:asciiTheme="minorEastAsia" w:hAnsiTheme="minorEastAsia" w:eastAsiaTheme="minorEastAsia"/>
                <w:spacing w:val="-4"/>
                <w:sz w:val="21"/>
              </w:rPr>
              <w:t>鉴别诊断能力（10 分</w:t>
            </w:r>
            <w:r>
              <w:rPr>
                <w:rFonts w:asciiTheme="minorEastAsia" w:hAnsiTheme="minorEastAsia" w:eastAsiaTheme="minorEastAsia"/>
                <w:spacing w:val="-5"/>
                <w:sz w:val="21"/>
              </w:rPr>
              <w:t>）：</w:t>
            </w:r>
          </w:p>
        </w:tc>
        <w:tc>
          <w:tcPr>
            <w:tcW w:w="5607" w:type="dxa"/>
            <w:gridSpan w:val="3"/>
          </w:tcPr>
          <w:p w14:paraId="7D1D68A7">
            <w:pPr>
              <w:pStyle w:val="11"/>
              <w:spacing w:line="256"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列举可能的鉴别诊断（</w:t>
            </w:r>
            <w:r>
              <w:rPr>
                <w:rFonts w:asciiTheme="minorEastAsia" w:hAnsiTheme="minorEastAsia" w:eastAsiaTheme="minorEastAsia"/>
                <w:spacing w:val="-3"/>
                <w:sz w:val="21"/>
              </w:rPr>
              <w:t xml:space="preserve">如良性 </w:t>
            </w:r>
            <w:r>
              <w:rPr>
                <w:rFonts w:asciiTheme="minorEastAsia" w:hAnsiTheme="minorEastAsia" w:eastAsiaTheme="minorEastAsia"/>
                <w:spacing w:val="-4"/>
                <w:sz w:val="21"/>
              </w:rPr>
              <w:t>vs</w:t>
            </w:r>
            <w:r>
              <w:rPr>
                <w:rFonts w:asciiTheme="minorEastAsia" w:hAnsiTheme="minorEastAsia" w:eastAsiaTheme="minorEastAsia"/>
                <w:spacing w:val="5"/>
                <w:sz w:val="21"/>
              </w:rPr>
              <w:t xml:space="preserve">. </w:t>
            </w:r>
            <w:r>
              <w:rPr>
                <w:rFonts w:asciiTheme="minorEastAsia" w:hAnsiTheme="minorEastAsia" w:eastAsiaTheme="minorEastAsia"/>
                <w:spacing w:val="-4"/>
                <w:sz w:val="21"/>
              </w:rPr>
              <w:t>恶性病变）</w:t>
            </w:r>
            <w:r>
              <w:rPr>
                <w:rFonts w:asciiTheme="minorEastAsia" w:hAnsiTheme="minorEastAsia" w:eastAsiaTheme="minorEastAsia"/>
                <w:spacing w:val="-5"/>
                <w:sz w:val="21"/>
              </w:rPr>
              <w:t>，并说明排除</w:t>
            </w:r>
          </w:p>
          <w:p w14:paraId="6C44C294">
            <w:pPr>
              <w:pStyle w:val="11"/>
              <w:spacing w:before="6" w:line="263" w:lineRule="exact"/>
              <w:ind w:left="106"/>
              <w:rPr>
                <w:rFonts w:hint="eastAsia" w:asciiTheme="minorEastAsia" w:hAnsiTheme="minorEastAsia" w:eastAsiaTheme="minorEastAsia"/>
                <w:sz w:val="21"/>
              </w:rPr>
            </w:pPr>
            <w:r>
              <w:rPr>
                <w:rFonts w:asciiTheme="minorEastAsia" w:hAnsiTheme="minorEastAsia" w:eastAsiaTheme="minorEastAsia"/>
                <w:spacing w:val="-5"/>
                <w:sz w:val="21"/>
              </w:rPr>
              <w:t>依据。</w:t>
            </w:r>
          </w:p>
        </w:tc>
      </w:tr>
      <w:tr w14:paraId="03F78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689" w:type="dxa"/>
          </w:tcPr>
          <w:p w14:paraId="32DDA6D7">
            <w:pPr>
              <w:pStyle w:val="11"/>
              <w:spacing w:line="256" w:lineRule="exact"/>
              <w:ind w:left="107"/>
              <w:rPr>
                <w:rFonts w:hint="eastAsia" w:asciiTheme="minorEastAsia" w:hAnsiTheme="minorEastAsia" w:eastAsiaTheme="minorEastAsia"/>
                <w:sz w:val="21"/>
              </w:rPr>
            </w:pPr>
            <w:r>
              <w:rPr>
                <w:rFonts w:asciiTheme="minorEastAsia" w:hAnsiTheme="minorEastAsia" w:eastAsiaTheme="minorEastAsia"/>
                <w:spacing w:val="-4"/>
                <w:sz w:val="21"/>
              </w:rPr>
              <w:t>逻辑推理（10</w:t>
            </w:r>
            <w:r>
              <w:rPr>
                <w:rFonts w:asciiTheme="minorEastAsia" w:hAnsiTheme="minorEastAsia" w:eastAsiaTheme="minorEastAsia"/>
                <w:spacing w:val="-8"/>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5"/>
                <w:sz w:val="21"/>
              </w:rPr>
              <w:t>）：</w:t>
            </w:r>
          </w:p>
        </w:tc>
        <w:tc>
          <w:tcPr>
            <w:tcW w:w="5607" w:type="dxa"/>
            <w:gridSpan w:val="3"/>
          </w:tcPr>
          <w:p w14:paraId="7C566676">
            <w:pPr>
              <w:pStyle w:val="11"/>
              <w:spacing w:line="255" w:lineRule="exact"/>
              <w:ind w:left="106"/>
              <w:rPr>
                <w:rFonts w:hint="eastAsia" w:asciiTheme="minorEastAsia" w:hAnsiTheme="minorEastAsia" w:eastAsiaTheme="minorEastAsia"/>
                <w:sz w:val="21"/>
              </w:rPr>
            </w:pPr>
            <w:r>
              <w:rPr>
                <w:rFonts w:asciiTheme="minorEastAsia" w:hAnsiTheme="minorEastAsia" w:eastAsiaTheme="minorEastAsia"/>
                <w:spacing w:val="-7"/>
                <w:sz w:val="21"/>
              </w:rPr>
              <w:t>结论推导过程清晰，符合病理生理学或生物学原理，无明显</w:t>
            </w:r>
          </w:p>
          <w:p w14:paraId="19A5AD56">
            <w:pPr>
              <w:pStyle w:val="11"/>
              <w:spacing w:before="6" w:line="263"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逻辑漏洞。</w:t>
            </w:r>
          </w:p>
        </w:tc>
      </w:tr>
      <w:tr w14:paraId="2E518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2689" w:type="dxa"/>
          </w:tcPr>
          <w:p w14:paraId="4A3A4CD6">
            <w:pPr>
              <w:pStyle w:val="11"/>
              <w:spacing w:line="252" w:lineRule="exact"/>
              <w:ind w:left="107"/>
              <w:rPr>
                <w:rFonts w:hint="eastAsia" w:asciiTheme="minorEastAsia" w:hAnsiTheme="minorEastAsia" w:eastAsiaTheme="minorEastAsia"/>
                <w:b/>
                <w:sz w:val="21"/>
              </w:rPr>
            </w:pPr>
            <w:r>
              <w:rPr>
                <w:rFonts w:asciiTheme="minorEastAsia" w:hAnsiTheme="minorEastAsia" w:eastAsiaTheme="minorEastAsia"/>
                <w:b/>
                <w:sz w:val="21"/>
              </w:rPr>
              <w:t>4</w:t>
            </w:r>
            <w:r>
              <w:rPr>
                <w:rFonts w:asciiTheme="minorEastAsia" w:hAnsiTheme="minorEastAsia" w:eastAsiaTheme="minorEastAsia"/>
                <w:b/>
                <w:spacing w:val="6"/>
                <w:sz w:val="21"/>
              </w:rPr>
              <w:t xml:space="preserve">. </w:t>
            </w:r>
            <w:r>
              <w:rPr>
                <w:rFonts w:hint="eastAsia" w:asciiTheme="minorEastAsia" w:hAnsiTheme="minorEastAsia" w:eastAsiaTheme="minorEastAsia"/>
                <w:b/>
                <w:sz w:val="21"/>
              </w:rPr>
              <w:t>报告规范性（</w:t>
            </w:r>
            <w:r>
              <w:rPr>
                <w:rFonts w:asciiTheme="minorEastAsia" w:hAnsiTheme="minorEastAsia" w:eastAsiaTheme="minorEastAsia"/>
                <w:b/>
                <w:sz w:val="21"/>
              </w:rPr>
              <w:t>10</w:t>
            </w:r>
            <w:r>
              <w:rPr>
                <w:rFonts w:asciiTheme="minorEastAsia" w:hAnsiTheme="minorEastAsia" w:eastAsiaTheme="minorEastAsia"/>
                <w:b/>
                <w:spacing w:val="-14"/>
                <w:sz w:val="21"/>
              </w:rPr>
              <w:t xml:space="preserve"> </w:t>
            </w:r>
            <w:r>
              <w:rPr>
                <w:rFonts w:hint="eastAsia" w:asciiTheme="minorEastAsia" w:hAnsiTheme="minorEastAsia" w:eastAsiaTheme="minorEastAsia"/>
                <w:b/>
                <w:sz w:val="21"/>
              </w:rPr>
              <w:t>分</w:t>
            </w:r>
            <w:r>
              <w:rPr>
                <w:rFonts w:hint="eastAsia" w:asciiTheme="minorEastAsia" w:hAnsiTheme="minorEastAsia" w:eastAsiaTheme="minorEastAsia"/>
                <w:b/>
                <w:spacing w:val="-10"/>
                <w:sz w:val="21"/>
              </w:rPr>
              <w:t>）</w:t>
            </w:r>
          </w:p>
        </w:tc>
        <w:tc>
          <w:tcPr>
            <w:tcW w:w="5607" w:type="dxa"/>
            <w:gridSpan w:val="3"/>
          </w:tcPr>
          <w:p w14:paraId="39A29C43">
            <w:pPr>
              <w:pStyle w:val="11"/>
              <w:rPr>
                <w:rFonts w:hint="eastAsia" w:asciiTheme="minorEastAsia" w:hAnsiTheme="minorEastAsia" w:eastAsiaTheme="minorEastAsia"/>
                <w:sz w:val="20"/>
              </w:rPr>
            </w:pPr>
          </w:p>
        </w:tc>
      </w:tr>
      <w:tr w14:paraId="1EEB0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689" w:type="dxa"/>
          </w:tcPr>
          <w:p w14:paraId="099F2BB0">
            <w:pPr>
              <w:pStyle w:val="11"/>
              <w:spacing w:line="256" w:lineRule="exact"/>
              <w:ind w:left="107"/>
              <w:rPr>
                <w:rFonts w:hint="eastAsia" w:asciiTheme="minorEastAsia" w:hAnsiTheme="minorEastAsia" w:eastAsiaTheme="minorEastAsia"/>
                <w:sz w:val="21"/>
              </w:rPr>
            </w:pPr>
            <w:r>
              <w:rPr>
                <w:rFonts w:asciiTheme="minorEastAsia" w:hAnsiTheme="minorEastAsia" w:eastAsiaTheme="minorEastAsia"/>
                <w:spacing w:val="-4"/>
                <w:sz w:val="21"/>
              </w:rPr>
              <w:t>格式规范（5</w:t>
            </w:r>
            <w:r>
              <w:rPr>
                <w:rFonts w:asciiTheme="minorEastAsia" w:hAnsiTheme="minorEastAsia" w:eastAsiaTheme="minorEastAsia"/>
                <w:spacing w:val="-3"/>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5"/>
                <w:sz w:val="21"/>
              </w:rPr>
              <w:t>）：</w:t>
            </w:r>
          </w:p>
        </w:tc>
        <w:tc>
          <w:tcPr>
            <w:tcW w:w="5607" w:type="dxa"/>
            <w:gridSpan w:val="3"/>
          </w:tcPr>
          <w:p w14:paraId="3A5BC179">
            <w:pPr>
              <w:pStyle w:val="11"/>
              <w:spacing w:line="253" w:lineRule="exact"/>
              <w:ind w:left="106"/>
              <w:rPr>
                <w:rFonts w:hint="eastAsia" w:asciiTheme="minorEastAsia" w:hAnsiTheme="minorEastAsia" w:eastAsiaTheme="minorEastAsia"/>
                <w:sz w:val="21"/>
              </w:rPr>
            </w:pPr>
            <w:r>
              <w:rPr>
                <w:rFonts w:asciiTheme="minorEastAsia" w:hAnsiTheme="minorEastAsia" w:eastAsiaTheme="minorEastAsia"/>
                <w:spacing w:val="-6"/>
                <w:sz w:val="21"/>
              </w:rPr>
              <w:t>表述结构清晰（如病史摘要、影像描述、诊断结论），</w:t>
            </w:r>
            <w:r>
              <w:rPr>
                <w:rFonts w:asciiTheme="minorEastAsia" w:hAnsiTheme="minorEastAsia" w:eastAsiaTheme="minorEastAsia"/>
                <w:spacing w:val="-8"/>
                <w:sz w:val="21"/>
              </w:rPr>
              <w:t>图文</w:t>
            </w:r>
          </w:p>
          <w:p w14:paraId="6D1A242F">
            <w:pPr>
              <w:pStyle w:val="11"/>
              <w:spacing w:before="9" w:line="263" w:lineRule="exact"/>
              <w:ind w:left="106"/>
              <w:rPr>
                <w:rFonts w:hint="eastAsia" w:asciiTheme="minorEastAsia" w:hAnsiTheme="minorEastAsia" w:eastAsiaTheme="minorEastAsia"/>
                <w:sz w:val="21"/>
              </w:rPr>
            </w:pPr>
            <w:r>
              <w:rPr>
                <w:rFonts w:asciiTheme="minorEastAsia" w:hAnsiTheme="minorEastAsia" w:eastAsiaTheme="minorEastAsia"/>
                <w:spacing w:val="-2"/>
                <w:sz w:val="21"/>
              </w:rPr>
              <w:t>对应（如标注关键区域）</w:t>
            </w:r>
            <w:r>
              <w:rPr>
                <w:rFonts w:asciiTheme="minorEastAsia" w:hAnsiTheme="minorEastAsia" w:eastAsiaTheme="minorEastAsia"/>
                <w:spacing w:val="-10"/>
                <w:sz w:val="21"/>
              </w:rPr>
              <w:t>。</w:t>
            </w:r>
          </w:p>
        </w:tc>
      </w:tr>
      <w:tr w14:paraId="32B31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689" w:type="dxa"/>
          </w:tcPr>
          <w:p w14:paraId="39A38094">
            <w:pPr>
              <w:pStyle w:val="11"/>
              <w:spacing w:line="256" w:lineRule="exact"/>
              <w:ind w:left="107"/>
              <w:rPr>
                <w:rFonts w:hint="eastAsia" w:asciiTheme="minorEastAsia" w:hAnsiTheme="minorEastAsia" w:eastAsiaTheme="minorEastAsia"/>
                <w:sz w:val="21"/>
              </w:rPr>
            </w:pPr>
            <w:r>
              <w:rPr>
                <w:rFonts w:asciiTheme="minorEastAsia" w:hAnsiTheme="minorEastAsia" w:eastAsiaTheme="minorEastAsia"/>
                <w:spacing w:val="-4"/>
                <w:sz w:val="21"/>
              </w:rPr>
              <w:t>时间控制（5</w:t>
            </w:r>
            <w:r>
              <w:rPr>
                <w:rFonts w:asciiTheme="minorEastAsia" w:hAnsiTheme="minorEastAsia" w:eastAsiaTheme="minorEastAsia"/>
                <w:spacing w:val="-3"/>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5"/>
                <w:sz w:val="21"/>
              </w:rPr>
              <w:t>）：</w:t>
            </w:r>
          </w:p>
        </w:tc>
        <w:tc>
          <w:tcPr>
            <w:tcW w:w="5607" w:type="dxa"/>
            <w:gridSpan w:val="3"/>
          </w:tcPr>
          <w:p w14:paraId="50887625">
            <w:pPr>
              <w:pStyle w:val="11"/>
              <w:spacing w:line="256" w:lineRule="exact"/>
              <w:ind w:left="106"/>
              <w:rPr>
                <w:rFonts w:hint="eastAsia" w:asciiTheme="minorEastAsia" w:hAnsiTheme="minorEastAsia" w:eastAsiaTheme="minorEastAsia"/>
                <w:sz w:val="21"/>
              </w:rPr>
            </w:pPr>
            <w:r>
              <w:rPr>
                <w:rFonts w:asciiTheme="minorEastAsia" w:hAnsiTheme="minorEastAsia" w:eastAsiaTheme="minorEastAsia"/>
                <w:spacing w:val="-6"/>
                <w:sz w:val="21"/>
              </w:rPr>
              <w:t>在规定时间内完成读片及报告（超时扣分，如每超 1</w:t>
            </w:r>
            <w:r>
              <w:rPr>
                <w:rFonts w:asciiTheme="minorEastAsia" w:hAnsiTheme="minorEastAsia" w:eastAsiaTheme="minorEastAsia"/>
                <w:spacing w:val="8"/>
                <w:sz w:val="21"/>
              </w:rPr>
              <w:t xml:space="preserve"> </w:t>
            </w:r>
            <w:r>
              <w:rPr>
                <w:rFonts w:asciiTheme="minorEastAsia" w:hAnsiTheme="minorEastAsia" w:eastAsiaTheme="minorEastAsia"/>
                <w:spacing w:val="-8"/>
                <w:sz w:val="21"/>
              </w:rPr>
              <w:t>分钟扣</w:t>
            </w:r>
          </w:p>
          <w:p w14:paraId="1E29551E">
            <w:pPr>
              <w:pStyle w:val="11"/>
              <w:spacing w:before="6" w:line="262"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1</w:t>
            </w:r>
            <w:r>
              <w:rPr>
                <w:rFonts w:asciiTheme="minorEastAsia" w:hAnsiTheme="minorEastAsia" w:eastAsiaTheme="minorEastAsia"/>
                <w:spacing w:val="-9"/>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10"/>
                <w:sz w:val="21"/>
              </w:rPr>
              <w:t>。</w:t>
            </w:r>
          </w:p>
        </w:tc>
      </w:tr>
      <w:tr w14:paraId="509E6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689" w:type="dxa"/>
          </w:tcPr>
          <w:p w14:paraId="1B14FA63">
            <w:pPr>
              <w:pStyle w:val="11"/>
              <w:spacing w:line="241" w:lineRule="exact"/>
              <w:ind w:left="107"/>
              <w:rPr>
                <w:rFonts w:hint="eastAsia" w:asciiTheme="minorEastAsia" w:hAnsiTheme="minorEastAsia" w:eastAsiaTheme="minorEastAsia"/>
                <w:b/>
                <w:sz w:val="21"/>
              </w:rPr>
            </w:pPr>
            <w:r>
              <w:rPr>
                <w:rFonts w:hint="eastAsia" w:asciiTheme="minorEastAsia" w:hAnsiTheme="minorEastAsia" w:eastAsiaTheme="minorEastAsia"/>
                <w:b/>
                <w:spacing w:val="-3"/>
                <w:sz w:val="21"/>
              </w:rPr>
              <w:t>二、附加分与扣分项</w:t>
            </w:r>
          </w:p>
        </w:tc>
        <w:tc>
          <w:tcPr>
            <w:tcW w:w="5607" w:type="dxa"/>
            <w:gridSpan w:val="3"/>
          </w:tcPr>
          <w:p w14:paraId="0ED65C45">
            <w:pPr>
              <w:pStyle w:val="11"/>
              <w:rPr>
                <w:rFonts w:hint="eastAsia" w:asciiTheme="minorEastAsia" w:hAnsiTheme="minorEastAsia" w:eastAsiaTheme="minorEastAsia"/>
                <w:sz w:val="20"/>
              </w:rPr>
            </w:pPr>
          </w:p>
        </w:tc>
      </w:tr>
      <w:tr w14:paraId="79287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2689" w:type="dxa"/>
          </w:tcPr>
          <w:p w14:paraId="68FA5264">
            <w:pPr>
              <w:pStyle w:val="11"/>
              <w:spacing w:line="256" w:lineRule="exact"/>
              <w:ind w:left="107"/>
              <w:rPr>
                <w:rFonts w:hint="eastAsia" w:asciiTheme="minorEastAsia" w:hAnsiTheme="minorEastAsia" w:eastAsiaTheme="minorEastAsia"/>
                <w:sz w:val="21"/>
              </w:rPr>
            </w:pPr>
            <w:r>
              <w:rPr>
                <w:rFonts w:asciiTheme="minorEastAsia" w:hAnsiTheme="minorEastAsia" w:eastAsiaTheme="minorEastAsia"/>
                <w:sz w:val="21"/>
              </w:rPr>
              <w:t>1</w:t>
            </w:r>
            <w:r>
              <w:rPr>
                <w:rFonts w:asciiTheme="minorEastAsia" w:hAnsiTheme="minorEastAsia" w:eastAsiaTheme="minorEastAsia"/>
                <w:spacing w:val="26"/>
                <w:sz w:val="21"/>
              </w:rPr>
              <w:t xml:space="preserve">. </w:t>
            </w:r>
            <w:r>
              <w:rPr>
                <w:rFonts w:asciiTheme="minorEastAsia" w:hAnsiTheme="minorEastAsia" w:eastAsiaTheme="minorEastAsia"/>
                <w:sz w:val="21"/>
              </w:rPr>
              <w:t>附加分（≤5</w:t>
            </w:r>
            <w:r>
              <w:rPr>
                <w:rFonts w:asciiTheme="minorEastAsia" w:hAnsiTheme="minorEastAsia" w:eastAsiaTheme="minorEastAsia"/>
                <w:spacing w:val="-3"/>
                <w:sz w:val="21"/>
              </w:rPr>
              <w:t xml:space="preserve"> </w:t>
            </w:r>
            <w:r>
              <w:rPr>
                <w:rFonts w:asciiTheme="minorEastAsia" w:hAnsiTheme="minorEastAsia" w:eastAsiaTheme="minorEastAsia"/>
                <w:sz w:val="21"/>
              </w:rPr>
              <w:t>分</w:t>
            </w:r>
            <w:r>
              <w:rPr>
                <w:rFonts w:asciiTheme="minorEastAsia" w:hAnsiTheme="minorEastAsia" w:eastAsiaTheme="minorEastAsia"/>
                <w:spacing w:val="-10"/>
                <w:sz w:val="21"/>
              </w:rPr>
              <w:t>）</w:t>
            </w:r>
          </w:p>
        </w:tc>
        <w:tc>
          <w:tcPr>
            <w:tcW w:w="5607" w:type="dxa"/>
            <w:gridSpan w:val="3"/>
          </w:tcPr>
          <w:p w14:paraId="6637BF09">
            <w:pPr>
              <w:pStyle w:val="11"/>
              <w:spacing w:line="253" w:lineRule="exact"/>
              <w:ind w:left="106"/>
              <w:rPr>
                <w:rFonts w:hint="eastAsia" w:asciiTheme="minorEastAsia" w:hAnsiTheme="minorEastAsia" w:eastAsiaTheme="minorEastAsia"/>
                <w:sz w:val="21"/>
              </w:rPr>
            </w:pPr>
            <w:r>
              <w:rPr>
                <w:rFonts w:asciiTheme="minorEastAsia" w:hAnsiTheme="minorEastAsia" w:eastAsiaTheme="minorEastAsia"/>
                <w:spacing w:val="-6"/>
                <w:sz w:val="21"/>
              </w:rPr>
              <w:t>创新性分析：提出新颖视角或联系前沿研究（</w:t>
            </w:r>
            <w:r>
              <w:rPr>
                <w:rFonts w:asciiTheme="minorEastAsia" w:hAnsiTheme="minorEastAsia" w:eastAsiaTheme="minorEastAsia"/>
                <w:spacing w:val="-7"/>
                <w:sz w:val="21"/>
              </w:rPr>
              <w:t>如分子标志物</w:t>
            </w:r>
          </w:p>
          <w:p w14:paraId="03A8AE04">
            <w:pPr>
              <w:pStyle w:val="11"/>
              <w:spacing w:before="9" w:line="262"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意义）</w:t>
            </w:r>
            <w:r>
              <w:rPr>
                <w:rFonts w:asciiTheme="minorEastAsia" w:hAnsiTheme="minorEastAsia" w:eastAsiaTheme="minorEastAsia"/>
                <w:spacing w:val="-12"/>
                <w:sz w:val="21"/>
              </w:rPr>
              <w:t>。</w:t>
            </w:r>
          </w:p>
        </w:tc>
      </w:tr>
      <w:tr w14:paraId="6920D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689" w:type="dxa"/>
          </w:tcPr>
          <w:p w14:paraId="20A707FB">
            <w:pPr>
              <w:pStyle w:val="11"/>
              <w:rPr>
                <w:rFonts w:hint="eastAsia" w:asciiTheme="minorEastAsia" w:hAnsiTheme="minorEastAsia" w:eastAsiaTheme="minorEastAsia"/>
                <w:sz w:val="20"/>
              </w:rPr>
            </w:pPr>
          </w:p>
        </w:tc>
        <w:tc>
          <w:tcPr>
            <w:tcW w:w="5607" w:type="dxa"/>
            <w:gridSpan w:val="3"/>
          </w:tcPr>
          <w:p w14:paraId="42E9FAD4">
            <w:pPr>
              <w:pStyle w:val="11"/>
              <w:spacing w:line="256" w:lineRule="exact"/>
              <w:ind w:left="106"/>
              <w:rPr>
                <w:rFonts w:hint="eastAsia" w:asciiTheme="minorEastAsia" w:hAnsiTheme="minorEastAsia" w:eastAsiaTheme="minorEastAsia"/>
                <w:sz w:val="21"/>
              </w:rPr>
            </w:pPr>
            <w:r>
              <w:rPr>
                <w:rFonts w:asciiTheme="minorEastAsia" w:hAnsiTheme="minorEastAsia" w:eastAsiaTheme="minorEastAsia"/>
                <w:sz w:val="21"/>
              </w:rPr>
              <w:t>教学价值：对难点或易错点的针对性解释（</w:t>
            </w:r>
            <w:r>
              <w:rPr>
                <w:rFonts w:asciiTheme="minorEastAsia" w:hAnsiTheme="minorEastAsia" w:eastAsiaTheme="minorEastAsia"/>
                <w:spacing w:val="-2"/>
                <w:sz w:val="21"/>
              </w:rPr>
              <w:t>适合教学型比</w:t>
            </w:r>
          </w:p>
          <w:p w14:paraId="25487E45">
            <w:pPr>
              <w:pStyle w:val="11"/>
              <w:spacing w:before="6" w:line="262" w:lineRule="exact"/>
              <w:ind w:left="106"/>
              <w:rPr>
                <w:rFonts w:hint="eastAsia" w:asciiTheme="minorEastAsia" w:hAnsiTheme="minorEastAsia" w:eastAsiaTheme="minorEastAsia"/>
                <w:sz w:val="21"/>
              </w:rPr>
            </w:pPr>
            <w:r>
              <w:rPr>
                <w:rFonts w:asciiTheme="minorEastAsia" w:hAnsiTheme="minorEastAsia" w:eastAsiaTheme="minorEastAsia"/>
                <w:spacing w:val="-2"/>
                <w:sz w:val="21"/>
              </w:rPr>
              <w:t>赛）</w:t>
            </w:r>
            <w:r>
              <w:rPr>
                <w:rFonts w:asciiTheme="minorEastAsia" w:hAnsiTheme="minorEastAsia" w:eastAsiaTheme="minorEastAsia"/>
                <w:spacing w:val="-10"/>
                <w:sz w:val="21"/>
              </w:rPr>
              <w:t>。</w:t>
            </w:r>
          </w:p>
        </w:tc>
      </w:tr>
      <w:tr w14:paraId="69372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2CA7E241">
            <w:pPr>
              <w:pStyle w:val="11"/>
              <w:spacing w:line="252" w:lineRule="exact"/>
              <w:ind w:left="107"/>
              <w:rPr>
                <w:rFonts w:hint="eastAsia" w:asciiTheme="minorEastAsia" w:hAnsiTheme="minorEastAsia" w:eastAsiaTheme="minorEastAsia"/>
                <w:sz w:val="21"/>
              </w:rPr>
            </w:pPr>
            <w:r>
              <w:rPr>
                <w:rFonts w:asciiTheme="minorEastAsia" w:hAnsiTheme="minorEastAsia" w:eastAsiaTheme="minorEastAsia"/>
                <w:sz w:val="21"/>
              </w:rPr>
              <w:t>2</w:t>
            </w:r>
            <w:r>
              <w:rPr>
                <w:rFonts w:asciiTheme="minorEastAsia" w:hAnsiTheme="minorEastAsia" w:eastAsiaTheme="minorEastAsia"/>
                <w:spacing w:val="12"/>
                <w:sz w:val="21"/>
              </w:rPr>
              <w:t xml:space="preserve">. </w:t>
            </w:r>
            <w:r>
              <w:rPr>
                <w:rFonts w:asciiTheme="minorEastAsia" w:hAnsiTheme="minorEastAsia" w:eastAsiaTheme="minorEastAsia"/>
                <w:spacing w:val="-4"/>
                <w:sz w:val="21"/>
              </w:rPr>
              <w:t>扣分项</w:t>
            </w:r>
          </w:p>
        </w:tc>
        <w:tc>
          <w:tcPr>
            <w:tcW w:w="5607" w:type="dxa"/>
            <w:gridSpan w:val="3"/>
          </w:tcPr>
          <w:p w14:paraId="3F9F9C2C">
            <w:pPr>
              <w:pStyle w:val="11"/>
              <w:spacing w:line="252"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遗漏关键信息：如未描述典型病变区域（</w:t>
            </w:r>
            <w:r>
              <w:rPr>
                <w:rFonts w:asciiTheme="minorEastAsia" w:hAnsiTheme="minorEastAsia" w:eastAsiaTheme="minorEastAsia"/>
                <w:spacing w:val="-2"/>
                <w:sz w:val="21"/>
              </w:rPr>
              <w:t xml:space="preserve">扣 </w:t>
            </w:r>
            <w:r>
              <w:rPr>
                <w:rFonts w:asciiTheme="minorEastAsia" w:hAnsiTheme="minorEastAsia" w:eastAsiaTheme="minorEastAsia"/>
                <w:spacing w:val="-4"/>
                <w:sz w:val="21"/>
              </w:rPr>
              <w:t>3-8</w:t>
            </w:r>
            <w:r>
              <w:rPr>
                <w:rFonts w:asciiTheme="minorEastAsia" w:hAnsiTheme="minorEastAsia" w:eastAsiaTheme="minorEastAsia"/>
                <w:spacing w:val="9"/>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10"/>
                <w:sz w:val="21"/>
              </w:rPr>
              <w:t>。</w:t>
            </w:r>
          </w:p>
        </w:tc>
      </w:tr>
      <w:tr w14:paraId="402AE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689" w:type="dxa"/>
          </w:tcPr>
          <w:p w14:paraId="03A80C02">
            <w:pPr>
              <w:pStyle w:val="11"/>
              <w:rPr>
                <w:rFonts w:hint="eastAsia" w:asciiTheme="minorEastAsia" w:hAnsiTheme="minorEastAsia" w:eastAsiaTheme="minorEastAsia"/>
                <w:sz w:val="20"/>
              </w:rPr>
            </w:pPr>
          </w:p>
        </w:tc>
        <w:tc>
          <w:tcPr>
            <w:tcW w:w="5607" w:type="dxa"/>
            <w:gridSpan w:val="3"/>
          </w:tcPr>
          <w:p w14:paraId="60E15947">
            <w:pPr>
              <w:pStyle w:val="11"/>
              <w:spacing w:line="253" w:lineRule="exact"/>
              <w:ind w:left="106"/>
              <w:rPr>
                <w:rFonts w:hint="eastAsia" w:asciiTheme="minorEastAsia" w:hAnsiTheme="minorEastAsia" w:eastAsiaTheme="minorEastAsia"/>
                <w:sz w:val="21"/>
              </w:rPr>
            </w:pPr>
            <w:r>
              <w:rPr>
                <w:rFonts w:asciiTheme="minorEastAsia" w:hAnsiTheme="minorEastAsia" w:eastAsiaTheme="minorEastAsia"/>
                <w:spacing w:val="-4"/>
                <w:sz w:val="21"/>
              </w:rPr>
              <w:t>表述矛盾：结论与描述特征冲突（</w:t>
            </w:r>
            <w:r>
              <w:rPr>
                <w:rFonts w:asciiTheme="minorEastAsia" w:hAnsiTheme="minorEastAsia" w:eastAsiaTheme="minorEastAsia"/>
                <w:spacing w:val="-7"/>
                <w:sz w:val="21"/>
              </w:rPr>
              <w:t xml:space="preserve">扣 </w:t>
            </w:r>
            <w:r>
              <w:rPr>
                <w:rFonts w:asciiTheme="minorEastAsia" w:hAnsiTheme="minorEastAsia" w:eastAsiaTheme="minorEastAsia"/>
                <w:spacing w:val="-4"/>
                <w:sz w:val="21"/>
              </w:rPr>
              <w:t>5-10</w:t>
            </w:r>
            <w:r>
              <w:rPr>
                <w:rFonts w:asciiTheme="minorEastAsia" w:hAnsiTheme="minorEastAsia" w:eastAsiaTheme="minorEastAsia"/>
                <w:spacing w:val="3"/>
                <w:sz w:val="21"/>
              </w:rPr>
              <w:t xml:space="preserve"> </w:t>
            </w:r>
            <w:r>
              <w:rPr>
                <w:rFonts w:asciiTheme="minorEastAsia" w:hAnsiTheme="minorEastAsia" w:eastAsiaTheme="minorEastAsia"/>
                <w:spacing w:val="-4"/>
                <w:sz w:val="21"/>
              </w:rPr>
              <w:t>分）</w:t>
            </w:r>
            <w:r>
              <w:rPr>
                <w:rFonts w:asciiTheme="minorEastAsia" w:hAnsiTheme="minorEastAsia" w:eastAsiaTheme="minorEastAsia"/>
                <w:spacing w:val="-10"/>
                <w:sz w:val="21"/>
              </w:rPr>
              <w:t>。</w:t>
            </w:r>
          </w:p>
        </w:tc>
      </w:tr>
      <w:tr w14:paraId="6268B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2689" w:type="dxa"/>
          </w:tcPr>
          <w:p w14:paraId="49EA33F7">
            <w:pPr>
              <w:pStyle w:val="11"/>
              <w:rPr>
                <w:rFonts w:hint="eastAsia" w:asciiTheme="minorEastAsia" w:hAnsiTheme="minorEastAsia" w:eastAsiaTheme="minorEastAsia"/>
                <w:sz w:val="18"/>
              </w:rPr>
            </w:pPr>
          </w:p>
        </w:tc>
        <w:tc>
          <w:tcPr>
            <w:tcW w:w="5607" w:type="dxa"/>
            <w:gridSpan w:val="3"/>
          </w:tcPr>
          <w:p w14:paraId="38D870B5">
            <w:pPr>
              <w:pStyle w:val="11"/>
              <w:rPr>
                <w:rFonts w:hint="eastAsia" w:asciiTheme="minorEastAsia" w:hAnsiTheme="minorEastAsia" w:eastAsiaTheme="minorEastAsia"/>
                <w:sz w:val="18"/>
              </w:rPr>
            </w:pPr>
          </w:p>
        </w:tc>
      </w:tr>
    </w:tbl>
    <w:p w14:paraId="65784FCB">
      <w:pPr>
        <w:rPr>
          <w:rFonts w:hint="eastAsia" w:asciiTheme="minorEastAsia" w:hAnsiTheme="minorEastAsia" w:eastAsiaTheme="minorEastAsia"/>
          <w:sz w:val="18"/>
        </w:rPr>
        <w:sectPr>
          <w:pgSz w:w="11910" w:h="16840"/>
          <w:pgMar w:top="1380" w:right="1061" w:bottom="280" w:left="1320" w:header="720" w:footer="720" w:gutter="0"/>
          <w:cols w:space="720" w:num="1"/>
        </w:sectPr>
      </w:pPr>
    </w:p>
    <w:p w14:paraId="42F77514">
      <w:pPr>
        <w:pStyle w:val="5"/>
        <w:spacing w:before="166"/>
        <w:ind w:left="0" w:leftChars="0" w:firstLine="0" w:firstLineChars="0"/>
        <w:rPr>
          <w:rFonts w:hint="eastAsia" w:asciiTheme="minorEastAsia" w:hAnsiTheme="minorEastAsia" w:eastAsiaTheme="minorEastAsia"/>
        </w:rPr>
      </w:pPr>
      <w:bookmarkStart w:id="0" w:name="附件4"/>
      <w:bookmarkEnd w:id="0"/>
      <w:bookmarkStart w:id="1" w:name="六、联系方式："/>
      <w:bookmarkEnd w:id="1"/>
      <w:bookmarkStart w:id="2" w:name="附件4-1"/>
      <w:bookmarkEnd w:id="2"/>
    </w:p>
    <w:sectPr>
      <w:pgSz w:w="11910" w:h="16840"/>
      <w:pgMar w:top="1460" w:right="1060" w:bottom="280" w:left="13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awati SC">
    <w:altName w:val="微软雅黑"/>
    <w:panose1 w:val="00000000000000000000"/>
    <w:charset w:val="86"/>
    <w:family w:val="decorative"/>
    <w:pitch w:val="default"/>
    <w:sig w:usb0="00000000" w:usb1="00000000" w:usb2="00000016" w:usb3="00000000" w:csb0="00040003" w:csb1="00000000"/>
  </w:font>
  <w:font w:name="微软雅黑">
    <w:panose1 w:val="020B0503020204020204"/>
    <w:charset w:val="86"/>
    <w:family w:val="auto"/>
    <w:pitch w:val="default"/>
    <w:sig w:usb0="80000287" w:usb1="2ACF3C50" w:usb2="00000016" w:usb3="00000000" w:csb0="0004001F" w:csb1="00000000"/>
  </w:font>
  <w:font w:name="FZLTTHK--GBK1-0">
    <w:altName w:val="Calibri"/>
    <w:panose1 w:val="00000000000000000000"/>
    <w:charset w:val="00"/>
    <w:family w:val="swiss"/>
    <w:pitch w:val="default"/>
    <w:sig w:usb0="00000000" w:usb1="00000000" w:usb2="00000000" w:usb3="00000000" w:csb0="00000000" w:csb1="00000000"/>
  </w:font>
  <w:font w:name="STKaitiSC-Black">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DB0C3E"/>
    <w:multiLevelType w:val="multilevel"/>
    <w:tmpl w:val="1DDB0C3E"/>
    <w:lvl w:ilvl="0" w:tentative="0">
      <w:start w:val="1"/>
      <w:numFmt w:val="decimal"/>
      <w:lvlText w:val="%1."/>
      <w:lvlJc w:val="left"/>
      <w:pPr>
        <w:ind w:left="1157" w:hanging="241"/>
      </w:pPr>
      <w:rPr>
        <w:rFonts w:hint="default" w:ascii="Wawati SC" w:hAnsi="Wawati SC" w:eastAsia="Wawati SC" w:cs="Wawati SC"/>
        <w:b w:val="0"/>
        <w:bCs w:val="0"/>
        <w:i w:val="0"/>
        <w:iCs w:val="0"/>
        <w:color w:val="232323"/>
        <w:spacing w:val="0"/>
        <w:w w:val="71"/>
        <w:sz w:val="22"/>
        <w:szCs w:val="22"/>
        <w:lang w:val="en-US" w:eastAsia="zh-CN" w:bidi="ar-SA"/>
      </w:rPr>
    </w:lvl>
    <w:lvl w:ilvl="1" w:tentative="0">
      <w:start w:val="0"/>
      <w:numFmt w:val="bullet"/>
      <w:lvlText w:val="•"/>
      <w:lvlJc w:val="left"/>
      <w:pPr>
        <w:ind w:left="1996" w:hanging="241"/>
      </w:pPr>
      <w:rPr>
        <w:rFonts w:hint="default"/>
        <w:lang w:val="en-US" w:eastAsia="zh-CN" w:bidi="ar-SA"/>
      </w:rPr>
    </w:lvl>
    <w:lvl w:ilvl="2" w:tentative="0">
      <w:start w:val="0"/>
      <w:numFmt w:val="bullet"/>
      <w:lvlText w:val="•"/>
      <w:lvlJc w:val="left"/>
      <w:pPr>
        <w:ind w:left="2833" w:hanging="241"/>
      </w:pPr>
      <w:rPr>
        <w:rFonts w:hint="default"/>
        <w:lang w:val="en-US" w:eastAsia="zh-CN" w:bidi="ar-SA"/>
      </w:rPr>
    </w:lvl>
    <w:lvl w:ilvl="3" w:tentative="0">
      <w:start w:val="0"/>
      <w:numFmt w:val="bullet"/>
      <w:lvlText w:val="•"/>
      <w:lvlJc w:val="left"/>
      <w:pPr>
        <w:ind w:left="3669" w:hanging="241"/>
      </w:pPr>
      <w:rPr>
        <w:rFonts w:hint="default"/>
        <w:lang w:val="en-US" w:eastAsia="zh-CN" w:bidi="ar-SA"/>
      </w:rPr>
    </w:lvl>
    <w:lvl w:ilvl="4" w:tentative="0">
      <w:start w:val="0"/>
      <w:numFmt w:val="bullet"/>
      <w:lvlText w:val="•"/>
      <w:lvlJc w:val="left"/>
      <w:pPr>
        <w:ind w:left="4506" w:hanging="241"/>
      </w:pPr>
      <w:rPr>
        <w:rFonts w:hint="default"/>
        <w:lang w:val="en-US" w:eastAsia="zh-CN" w:bidi="ar-SA"/>
      </w:rPr>
    </w:lvl>
    <w:lvl w:ilvl="5" w:tentative="0">
      <w:start w:val="0"/>
      <w:numFmt w:val="bullet"/>
      <w:lvlText w:val="•"/>
      <w:lvlJc w:val="left"/>
      <w:pPr>
        <w:ind w:left="5343" w:hanging="241"/>
      </w:pPr>
      <w:rPr>
        <w:rFonts w:hint="default"/>
        <w:lang w:val="en-US" w:eastAsia="zh-CN" w:bidi="ar-SA"/>
      </w:rPr>
    </w:lvl>
    <w:lvl w:ilvl="6" w:tentative="0">
      <w:start w:val="0"/>
      <w:numFmt w:val="bullet"/>
      <w:lvlText w:val="•"/>
      <w:lvlJc w:val="left"/>
      <w:pPr>
        <w:ind w:left="6179" w:hanging="241"/>
      </w:pPr>
      <w:rPr>
        <w:rFonts w:hint="default"/>
        <w:lang w:val="en-US" w:eastAsia="zh-CN" w:bidi="ar-SA"/>
      </w:rPr>
    </w:lvl>
    <w:lvl w:ilvl="7" w:tentative="0">
      <w:start w:val="0"/>
      <w:numFmt w:val="bullet"/>
      <w:lvlText w:val="•"/>
      <w:lvlJc w:val="left"/>
      <w:pPr>
        <w:ind w:left="7016" w:hanging="241"/>
      </w:pPr>
      <w:rPr>
        <w:rFonts w:hint="default"/>
        <w:lang w:val="en-US" w:eastAsia="zh-CN" w:bidi="ar-SA"/>
      </w:rPr>
    </w:lvl>
    <w:lvl w:ilvl="8" w:tentative="0">
      <w:start w:val="0"/>
      <w:numFmt w:val="bullet"/>
      <w:lvlText w:val="•"/>
      <w:lvlJc w:val="left"/>
      <w:pPr>
        <w:ind w:left="7852" w:hanging="241"/>
      </w:pPr>
      <w:rPr>
        <w:rFonts w:hint="default"/>
        <w:lang w:val="en-US" w:eastAsia="zh-CN" w:bidi="ar-SA"/>
      </w:rPr>
    </w:lvl>
  </w:abstractNum>
  <w:abstractNum w:abstractNumId="1">
    <w:nsid w:val="22863A09"/>
    <w:multiLevelType w:val="multilevel"/>
    <w:tmpl w:val="22863A09"/>
    <w:lvl w:ilvl="0" w:tentative="0">
      <w:start w:val="1"/>
      <w:numFmt w:val="decimal"/>
      <w:lvlText w:val="%1."/>
      <w:lvlJc w:val="left"/>
      <w:pPr>
        <w:ind w:left="1276" w:hanging="360"/>
      </w:pPr>
      <w:rPr>
        <w:rFonts w:hint="default"/>
        <w:color w:val="232323"/>
      </w:rPr>
    </w:lvl>
    <w:lvl w:ilvl="1" w:tentative="0">
      <w:start w:val="1"/>
      <w:numFmt w:val="lowerLetter"/>
      <w:lvlText w:val="%2)"/>
      <w:lvlJc w:val="left"/>
      <w:pPr>
        <w:ind w:left="1796" w:hanging="440"/>
      </w:pPr>
    </w:lvl>
    <w:lvl w:ilvl="2" w:tentative="0">
      <w:start w:val="1"/>
      <w:numFmt w:val="lowerRoman"/>
      <w:lvlText w:val="%3."/>
      <w:lvlJc w:val="right"/>
      <w:pPr>
        <w:ind w:left="2236" w:hanging="440"/>
      </w:pPr>
    </w:lvl>
    <w:lvl w:ilvl="3" w:tentative="0">
      <w:start w:val="1"/>
      <w:numFmt w:val="decimal"/>
      <w:lvlText w:val="%4."/>
      <w:lvlJc w:val="left"/>
      <w:pPr>
        <w:ind w:left="2676" w:hanging="440"/>
      </w:pPr>
    </w:lvl>
    <w:lvl w:ilvl="4" w:tentative="0">
      <w:start w:val="1"/>
      <w:numFmt w:val="lowerLetter"/>
      <w:lvlText w:val="%5)"/>
      <w:lvlJc w:val="left"/>
      <w:pPr>
        <w:ind w:left="3116" w:hanging="440"/>
      </w:pPr>
    </w:lvl>
    <w:lvl w:ilvl="5" w:tentative="0">
      <w:start w:val="1"/>
      <w:numFmt w:val="lowerRoman"/>
      <w:lvlText w:val="%6."/>
      <w:lvlJc w:val="right"/>
      <w:pPr>
        <w:ind w:left="3556" w:hanging="440"/>
      </w:pPr>
    </w:lvl>
    <w:lvl w:ilvl="6" w:tentative="0">
      <w:start w:val="1"/>
      <w:numFmt w:val="decimal"/>
      <w:lvlText w:val="%7."/>
      <w:lvlJc w:val="left"/>
      <w:pPr>
        <w:ind w:left="3996" w:hanging="440"/>
      </w:pPr>
    </w:lvl>
    <w:lvl w:ilvl="7" w:tentative="0">
      <w:start w:val="1"/>
      <w:numFmt w:val="lowerLetter"/>
      <w:lvlText w:val="%8)"/>
      <w:lvlJc w:val="left"/>
      <w:pPr>
        <w:ind w:left="4436" w:hanging="440"/>
      </w:pPr>
    </w:lvl>
    <w:lvl w:ilvl="8" w:tentative="0">
      <w:start w:val="1"/>
      <w:numFmt w:val="lowerRoman"/>
      <w:lvlText w:val="%9."/>
      <w:lvlJc w:val="right"/>
      <w:pPr>
        <w:ind w:left="4876" w:hanging="440"/>
      </w:pPr>
    </w:lvl>
  </w:abstractNum>
  <w:abstractNum w:abstractNumId="2">
    <w:nsid w:val="501041A6"/>
    <w:multiLevelType w:val="multilevel"/>
    <w:tmpl w:val="501041A6"/>
    <w:lvl w:ilvl="0" w:tentative="0">
      <w:start w:val="1"/>
      <w:numFmt w:val="decimal"/>
      <w:lvlText w:val="%1."/>
      <w:lvlJc w:val="left"/>
      <w:pPr>
        <w:ind w:left="677" w:hanging="241"/>
      </w:pPr>
      <w:rPr>
        <w:rFonts w:hint="default" w:ascii="Wawati SC" w:hAnsi="Wawati SC" w:eastAsia="Wawati SC" w:cs="Wawati SC"/>
        <w:b w:val="0"/>
        <w:bCs w:val="0"/>
        <w:i w:val="0"/>
        <w:iCs w:val="0"/>
        <w:spacing w:val="0"/>
        <w:w w:val="71"/>
        <w:sz w:val="22"/>
        <w:szCs w:val="22"/>
        <w:lang w:val="en-US" w:eastAsia="zh-CN" w:bidi="ar-SA"/>
      </w:rPr>
    </w:lvl>
    <w:lvl w:ilvl="1" w:tentative="0">
      <w:start w:val="1"/>
      <w:numFmt w:val="decimal"/>
      <w:lvlText w:val="%2."/>
      <w:lvlJc w:val="left"/>
      <w:pPr>
        <w:ind w:left="436" w:hanging="241"/>
      </w:pPr>
      <w:rPr>
        <w:rFonts w:hint="default" w:ascii="Wawati SC" w:hAnsi="Wawati SC" w:eastAsia="Wawati SC" w:cs="Wawati SC"/>
        <w:b w:val="0"/>
        <w:bCs w:val="0"/>
        <w:i w:val="0"/>
        <w:iCs w:val="0"/>
        <w:color w:val="232323"/>
        <w:spacing w:val="0"/>
        <w:w w:val="71"/>
        <w:sz w:val="22"/>
        <w:szCs w:val="22"/>
        <w:lang w:val="en-US" w:eastAsia="zh-CN" w:bidi="ar-SA"/>
      </w:rPr>
    </w:lvl>
    <w:lvl w:ilvl="2" w:tentative="0">
      <w:start w:val="1"/>
      <w:numFmt w:val="decimal"/>
      <w:lvlText w:val="%3."/>
      <w:lvlJc w:val="left"/>
      <w:pPr>
        <w:ind w:left="1277" w:hanging="241"/>
      </w:pPr>
      <w:rPr>
        <w:rFonts w:hint="default" w:ascii="Wawati SC" w:hAnsi="Wawati SC" w:eastAsia="Wawati SC" w:cs="Wawati SC"/>
        <w:b w:val="0"/>
        <w:bCs w:val="0"/>
        <w:i w:val="0"/>
        <w:iCs w:val="0"/>
        <w:color w:val="232323"/>
        <w:spacing w:val="0"/>
        <w:w w:val="71"/>
        <w:sz w:val="22"/>
        <w:szCs w:val="22"/>
        <w:lang w:val="en-US" w:eastAsia="zh-CN" w:bidi="ar-SA"/>
      </w:rPr>
    </w:lvl>
    <w:lvl w:ilvl="3" w:tentative="0">
      <w:start w:val="0"/>
      <w:numFmt w:val="bullet"/>
      <w:lvlText w:val="•"/>
      <w:lvlJc w:val="left"/>
      <w:pPr>
        <w:ind w:left="2310" w:hanging="241"/>
      </w:pPr>
      <w:rPr>
        <w:rFonts w:hint="default"/>
        <w:lang w:val="en-US" w:eastAsia="zh-CN" w:bidi="ar-SA"/>
      </w:rPr>
    </w:lvl>
    <w:lvl w:ilvl="4" w:tentative="0">
      <w:start w:val="0"/>
      <w:numFmt w:val="bullet"/>
      <w:lvlText w:val="•"/>
      <w:lvlJc w:val="left"/>
      <w:pPr>
        <w:ind w:left="3341" w:hanging="241"/>
      </w:pPr>
      <w:rPr>
        <w:rFonts w:hint="default"/>
        <w:lang w:val="en-US" w:eastAsia="zh-CN" w:bidi="ar-SA"/>
      </w:rPr>
    </w:lvl>
    <w:lvl w:ilvl="5" w:tentative="0">
      <w:start w:val="0"/>
      <w:numFmt w:val="bullet"/>
      <w:lvlText w:val="•"/>
      <w:lvlJc w:val="left"/>
      <w:pPr>
        <w:ind w:left="4372" w:hanging="241"/>
      </w:pPr>
      <w:rPr>
        <w:rFonts w:hint="default"/>
        <w:lang w:val="en-US" w:eastAsia="zh-CN" w:bidi="ar-SA"/>
      </w:rPr>
    </w:lvl>
    <w:lvl w:ilvl="6" w:tentative="0">
      <w:start w:val="0"/>
      <w:numFmt w:val="bullet"/>
      <w:lvlText w:val="•"/>
      <w:lvlJc w:val="left"/>
      <w:pPr>
        <w:ind w:left="5403" w:hanging="241"/>
      </w:pPr>
      <w:rPr>
        <w:rFonts w:hint="default"/>
        <w:lang w:val="en-US" w:eastAsia="zh-CN" w:bidi="ar-SA"/>
      </w:rPr>
    </w:lvl>
    <w:lvl w:ilvl="7" w:tentative="0">
      <w:start w:val="0"/>
      <w:numFmt w:val="bullet"/>
      <w:lvlText w:val="•"/>
      <w:lvlJc w:val="left"/>
      <w:pPr>
        <w:ind w:left="6433" w:hanging="241"/>
      </w:pPr>
      <w:rPr>
        <w:rFonts w:hint="default"/>
        <w:lang w:val="en-US" w:eastAsia="zh-CN" w:bidi="ar-SA"/>
      </w:rPr>
    </w:lvl>
    <w:lvl w:ilvl="8" w:tentative="0">
      <w:start w:val="0"/>
      <w:numFmt w:val="bullet"/>
      <w:lvlText w:val="•"/>
      <w:lvlJc w:val="left"/>
      <w:pPr>
        <w:ind w:left="7464" w:hanging="241"/>
      </w:pPr>
      <w:rPr>
        <w:rFonts w:hint="default"/>
        <w:lang w:val="en-US" w:eastAsia="zh-CN"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F48"/>
    <w:rsid w:val="000B236F"/>
    <w:rsid w:val="000E51AA"/>
    <w:rsid w:val="002F6F05"/>
    <w:rsid w:val="00495C7F"/>
    <w:rsid w:val="005110F5"/>
    <w:rsid w:val="00881F48"/>
    <w:rsid w:val="00F92264"/>
    <w:rsid w:val="0E952C4C"/>
    <w:rsid w:val="3DBA7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Wawati SC" w:hAnsi="Wawati SC" w:eastAsia="Wawati SC" w:cs="Wawati SC"/>
      <w:sz w:val="22"/>
      <w:szCs w:val="22"/>
      <w:lang w:val="en-US" w:eastAsia="zh-CN" w:bidi="ar-SA"/>
    </w:rPr>
  </w:style>
  <w:style w:type="paragraph" w:styleId="2">
    <w:name w:val="heading 1"/>
    <w:basedOn w:val="1"/>
    <w:qFormat/>
    <w:uiPriority w:val="9"/>
    <w:pPr>
      <w:ind w:right="260"/>
      <w:outlineLvl w:val="0"/>
    </w:pPr>
    <w:rPr>
      <w:rFonts w:ascii="FZLTTHK--GBK1-0" w:hAnsi="FZLTTHK--GBK1-0" w:eastAsia="FZLTTHK--GBK1-0" w:cs="FZLTTHK--GBK1-0"/>
      <w:b/>
      <w:bCs/>
      <w:sz w:val="32"/>
      <w:szCs w:val="32"/>
    </w:rPr>
  </w:style>
  <w:style w:type="paragraph" w:styleId="3">
    <w:name w:val="heading 2"/>
    <w:basedOn w:val="1"/>
    <w:unhideWhenUsed/>
    <w:qFormat/>
    <w:uiPriority w:val="9"/>
    <w:pPr>
      <w:ind w:left="436"/>
      <w:outlineLvl w:val="1"/>
    </w:pPr>
    <w:rPr>
      <w:rFonts w:ascii="STKaitiSC-Black" w:hAnsi="STKaitiSC-Black" w:eastAsia="STKaitiSC-Black" w:cs="STKaitiSC-Black"/>
      <w:b/>
      <w:bCs/>
      <w:sz w:val="28"/>
      <w:szCs w:val="28"/>
    </w:rPr>
  </w:style>
  <w:style w:type="paragraph" w:styleId="4">
    <w:name w:val="heading 3"/>
    <w:basedOn w:val="1"/>
    <w:unhideWhenUsed/>
    <w:qFormat/>
    <w:uiPriority w:val="9"/>
    <w:pPr>
      <w:ind w:left="916"/>
      <w:outlineLvl w:val="2"/>
    </w:pPr>
    <w:rPr>
      <w:rFonts w:ascii="STKaitiSC-Black" w:hAnsi="STKaitiSC-Black" w:eastAsia="STKaitiSC-Black" w:cs="STKaitiSC-Black"/>
      <w:b/>
      <w:bCs/>
      <w:sz w:val="24"/>
      <w:szCs w:val="24"/>
    </w:rPr>
  </w:style>
  <w:style w:type="character" w:default="1" w:styleId="8">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pPr>
      <w:ind w:left="436"/>
    </w:pPr>
    <w:rPr>
      <w:sz w:val="24"/>
      <w:szCs w:val="24"/>
    </w:rPr>
  </w:style>
  <w:style w:type="paragraph" w:styleId="6">
    <w:name w:val="Title"/>
    <w:basedOn w:val="1"/>
    <w:qFormat/>
    <w:uiPriority w:val="10"/>
    <w:pPr>
      <w:ind w:left="337"/>
      <w:jc w:val="center"/>
    </w:pPr>
    <w:rPr>
      <w:rFonts w:ascii="STKaitiSC-Black" w:hAnsi="STKaitiSC-Black" w:eastAsia="STKaitiSC-Black" w:cs="STKaitiSC-Black"/>
      <w:b/>
      <w:bCs/>
      <w:sz w:val="72"/>
      <w:szCs w:val="7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480" w:firstLine="480"/>
    </w:p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5C4B-69A2-49E8-A63E-7EBA43FDA91A}">
  <ds:schemaRefs/>
</ds:datastoreItem>
</file>

<file path=docProps/app.xml><?xml version="1.0" encoding="utf-8"?>
<Properties xmlns="http://schemas.openxmlformats.org/officeDocument/2006/extended-properties" xmlns:vt="http://schemas.openxmlformats.org/officeDocument/2006/docPropsVTypes">
  <Template>Normal</Template>
  <Pages>6</Pages>
  <Words>2356</Words>
  <Characters>2429</Characters>
  <Lines>82</Lines>
  <Paragraphs>23</Paragraphs>
  <TotalTime>1</TotalTime>
  <ScaleCrop>false</ScaleCrop>
  <LinksUpToDate>false</LinksUpToDate>
  <CharactersWithSpaces>2524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2025-03-05T00:37:00Z</dcterms:created>
  <dc:creator>X</dc:creator>
  <cp:lastModifiedBy>lenovo</cp:lastModifiedBy>
  <dcterms:modified xsi:type="dcterms:W3CDTF">2025-03-05T01:53:07Z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Creator">
    <vt:lpwstr>WPS 文字</vt:lpwstr>
  </property>
  <property fmtid="{D5CDD505-2E9C-101B-9397-08002B2CF9AE}" pid="4" name="LastSaved">
    <vt:filetime>2025-03-05T00:00:00Z</vt:filetime>
  </property>
  <property fmtid="{D5CDD505-2E9C-101B-9397-08002B2CF9AE}" pid="5" name="SourceModified">
    <vt:lpwstr>D:20250304083142+00'31'</vt:lpwstr>
  </property>
  <property fmtid="{D5CDD505-2E9C-101B-9397-08002B2CF9AE}" pid="6" name="KSOTemplateDocerSaveRecord">
    <vt:lpwstr>eyJoZGlkIjoiMDBhYmI3YzI4NTYyZTI2ZWU5ODQ5Nzg1ZGZhNGM0NTgifQ==</vt:lpwstr>
  </property>
  <property fmtid="{D5CDD505-2E9C-101B-9397-08002B2CF9AE}" pid="7" name="KSOProductBuildVer">
    <vt:lpwstr>2052-12.1.0.20305</vt:lpwstr>
  </property>
  <property fmtid="{D5CDD505-2E9C-101B-9397-08002B2CF9AE}" pid="8" name="ICV">
    <vt:lpwstr>499B24A920164389BC0C9A02DEBE020D_13</vt:lpwstr>
  </property>
</Properties>
</file>