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36"/>
          <w:lang w:val="zh-CN"/>
        </w:rPr>
      </w:pPr>
      <w:r>
        <w:rPr>
          <w:rFonts w:hint="eastAsia" w:ascii="宋体" w:hAnsi="宋体"/>
          <w:sz w:val="28"/>
          <w:szCs w:val="36"/>
          <w:lang w:val="zh-CN"/>
        </w:rPr>
        <w:t>附件</w:t>
      </w:r>
      <w:r>
        <w:rPr>
          <w:rFonts w:hint="eastAsia" w:ascii="宋体" w:hAnsi="宋体"/>
          <w:sz w:val="28"/>
          <w:szCs w:val="36"/>
        </w:rPr>
        <w:t>1</w:t>
      </w:r>
    </w:p>
    <w:p>
      <w:pPr>
        <w:spacing w:line="620" w:lineRule="exact"/>
        <w:ind w:left="-2" w:leftChars="-1"/>
        <w:jc w:val="center"/>
        <w:rPr>
          <w:rFonts w:hint="eastAsia" w:ascii="黑体" w:hAnsi="黑体" w:eastAsia="黑体"/>
          <w:b/>
          <w:sz w:val="36"/>
          <w:szCs w:val="36"/>
          <w:lang w:val="zh-CN"/>
        </w:rPr>
      </w:pPr>
      <w:r>
        <w:rPr>
          <w:rFonts w:hint="eastAsia" w:ascii="黑体" w:hAnsi="黑体" w:eastAsia="黑体"/>
          <w:b/>
          <w:sz w:val="36"/>
          <w:szCs w:val="36"/>
          <w:lang w:val="zh-CN"/>
        </w:rPr>
        <w:t>广西医科大学基础医学院大学生科技创新活动</w:t>
      </w:r>
    </w:p>
    <w:p>
      <w:pPr>
        <w:spacing w:line="620" w:lineRule="exact"/>
        <w:ind w:left="-2" w:leftChars="-1"/>
        <w:jc w:val="center"/>
        <w:rPr>
          <w:rFonts w:hint="eastAsia" w:ascii="黑体" w:hAnsi="黑体" w:eastAsia="黑体" w:cs="宋体"/>
          <w:b/>
          <w:bCs/>
          <w:kern w:val="0"/>
          <w:sz w:val="36"/>
          <w:szCs w:val="36"/>
          <w:lang w:val="zh-CN"/>
        </w:rPr>
      </w:pPr>
      <w:r>
        <w:rPr>
          <w:rFonts w:hint="eastAsia" w:ascii="黑体" w:hAnsi="黑体" w:eastAsia="黑体"/>
          <w:b/>
          <w:sz w:val="36"/>
          <w:szCs w:val="36"/>
          <w:lang w:val="zh-CN"/>
        </w:rPr>
        <w:t>优秀个人评选办法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val="zh-CN"/>
        </w:rPr>
        <w:t>（试行）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zh-CN"/>
        </w:rPr>
      </w:pPr>
    </w:p>
    <w:p>
      <w:pPr>
        <w:widowControl/>
        <w:adjustRightInd w:val="0"/>
        <w:snapToGrid w:val="0"/>
        <w:spacing w:line="360" w:lineRule="auto"/>
        <w:ind w:firstLine="627" w:firstLineChars="196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为总结我院大学生科技创新活动成果，鼓励广大教师和学生积极参与大学生科技创新活动，促进我院大学生科技创新工作迈上新台阶，特制定本评选办法。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一、评选项目、对象及条件</w:t>
      </w:r>
    </w:p>
    <w:p>
      <w:pPr>
        <w:widowControl/>
        <w:adjustRightInd w:val="0"/>
        <w:snapToGrid w:val="0"/>
        <w:spacing w:line="360" w:lineRule="auto"/>
        <w:ind w:firstLine="482" w:firstLineChars="15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（一）“科技创新活动标兵”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申报对象：</w:t>
      </w:r>
      <w:r>
        <w:rPr>
          <w:rFonts w:hint="eastAsia" w:ascii="仿宋" w:hAnsi="仿宋" w:eastAsia="仿宋" w:cs="宋体"/>
          <w:sz w:val="32"/>
          <w:szCs w:val="32"/>
          <w:lang w:val="zh-CN"/>
        </w:rPr>
        <w:t xml:space="preserve"> 全院在校全日制本、专科学生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申报条件：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（符合以下条件之一）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1.作为第一作者公开发表的论文被SCI、SSCI、EI、A&amp;HCI、CSSCI、ISSTP、TSTP等收录或登载，或被人大复印资料、新华文摘、高等学校文科学报文摘、中国社会科学文摘等收录或转载；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2.参加国际、国家级学术会议，论文被收录或在大会发言；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3.作为第一作者获得发明专利。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4.在全国“挑战杯”大学生课外学术科技作品竞赛、互联网+大学生创新创业大赛、“创青春”全国大学生创业大赛获得全区三等奖及以上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的个人或团队第一负责人</w:t>
      </w:r>
      <w:r>
        <w:rPr>
          <w:rFonts w:hint="eastAsia" w:ascii="仿宋" w:hAnsi="仿宋" w:eastAsia="仿宋" w:cs="宋体"/>
          <w:sz w:val="32"/>
          <w:szCs w:val="32"/>
        </w:rPr>
        <w:t>；或获得（除上述三类）其他的科技创新、创业类竞赛自治区级一等奖及以上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的个人或团队第一负责人。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5.大学生创业项目被自治区教育厅、团区委等主管部门立项以上（含国家级）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的个人或团队第一负责人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（二）“科技创新活动优秀个人”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申报对象：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全院在校全日制本、专科学生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申报条件：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（符合以下条件之一）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1.作为第一作者在核心期刊上发表论文（以学校科技处认定为准，以下同是）；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2.作为第一作者获得实用新型专利和外观设计专利；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 xml:space="preserve">3.参加省级学术会议，论文被收录或在大会发言。 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4.在全国“挑战杯”大学生课外学术科技作品竞赛、互联网+大学生创新创业大赛、“创青春”全国大学生创业大赛获得全校三等奖及以上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的个人或团队第一负责人</w:t>
      </w:r>
      <w:r>
        <w:rPr>
          <w:rFonts w:hint="eastAsia" w:ascii="仿宋" w:hAnsi="仿宋" w:eastAsia="仿宋" w:cs="宋体"/>
          <w:sz w:val="32"/>
          <w:szCs w:val="32"/>
        </w:rPr>
        <w:t>；或获得（除上述三类）其他的科技创新、创业类竞赛校级一等奖及以上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的个人或团队第一负责人。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5.大学生创业项目被学校主管部门立项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的个人或团队第一负责人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（三）“科技创新活动积极分子”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申报对象：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全院在校全日制本、专科学生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申报条件：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（符合以下条件之一）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1.在全国“挑战杯”大学生课外学术科技作品竞赛、互联网+大学生创新创业大赛、“创青春”全国大学生创业大赛获得全校优秀奖及以上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的个人或团队第一负责人</w:t>
      </w:r>
      <w:r>
        <w:rPr>
          <w:rFonts w:hint="eastAsia" w:ascii="仿宋" w:hAnsi="仿宋" w:eastAsia="仿宋" w:cs="宋体"/>
          <w:sz w:val="32"/>
          <w:szCs w:val="32"/>
        </w:rPr>
        <w:t>；或获得（除上述三类）其他的科技创新、创业类竞赛校级三等奖及以上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的个人或团队第一负责人。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</w:rPr>
        <w:t>2.</w:t>
      </w:r>
      <w:r>
        <w:rPr>
          <w:rFonts w:hint="eastAsia" w:ascii="仿宋" w:hAnsi="仿宋" w:eastAsia="仿宋" w:cs="宋体"/>
          <w:sz w:val="32"/>
          <w:szCs w:val="32"/>
          <w:lang w:val="zh-CN"/>
        </w:rPr>
        <w:t xml:space="preserve"> 在学院中积极参与科技创新、创业活动或为学院科技创新、创业活动作出突出贡献的个人，不超过学生总数的1％。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（四）“科技创新活动优秀指导教师”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申报对象</w:t>
      </w:r>
      <w:bookmarkStart w:id="1" w:name="_GoBack"/>
      <w:bookmarkEnd w:id="1"/>
      <w:r>
        <w:rPr>
          <w:rFonts w:hint="eastAsia" w:ascii="仿宋" w:hAnsi="仿宋" w:eastAsia="仿宋" w:cs="宋体"/>
          <w:b/>
          <w:sz w:val="32"/>
          <w:szCs w:val="32"/>
          <w:lang w:val="zh-CN"/>
        </w:rPr>
        <w:t>：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全院教职员工</w:t>
      </w:r>
    </w:p>
    <w:p>
      <w:pPr>
        <w:widowControl/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申报条件：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（符合以下条件之一）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 xml:space="preserve">1.指导学生在自治区级及以上的科技创新、创业竞赛中获得三等奖及以上的； 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2.指导学生在核心期刊上发表论文的（限本科生）；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3.指导学生参加国际、国家、省级学术会议，论文被收录或在大会发言（限本科生）；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4.指导学生获得发明专利。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二、评选程序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bookmarkStart w:id="0" w:name="_Hlk531790884"/>
      <w:r>
        <w:rPr>
          <w:rFonts w:ascii="仿宋" w:hAnsi="仿宋" w:eastAsia="仿宋" w:cs="宋体"/>
          <w:sz w:val="32"/>
          <w:szCs w:val="32"/>
        </w:rPr>
        <w:t>(</w:t>
      </w:r>
      <w:r>
        <w:rPr>
          <w:rFonts w:hint="eastAsia" w:ascii="仿宋" w:hAnsi="仿宋" w:eastAsia="仿宋" w:cs="宋体"/>
          <w:sz w:val="32"/>
          <w:szCs w:val="32"/>
        </w:rPr>
        <w:t>一</w:t>
      </w:r>
      <w:r>
        <w:rPr>
          <w:rFonts w:ascii="仿宋" w:hAnsi="仿宋" w:eastAsia="仿宋" w:cs="宋体"/>
          <w:sz w:val="32"/>
          <w:szCs w:val="32"/>
        </w:rPr>
        <w:t>)</w:t>
      </w:r>
      <w:bookmarkEnd w:id="0"/>
      <w:r>
        <w:rPr>
          <w:rFonts w:hint="eastAsia" w:ascii="仿宋" w:hAnsi="仿宋" w:eastAsia="仿宋" w:cs="宋体"/>
          <w:sz w:val="32"/>
          <w:szCs w:val="32"/>
        </w:rPr>
        <w:t>个人对照申报条件向学院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所在</w:t>
      </w:r>
      <w:r>
        <w:rPr>
          <w:rFonts w:hint="eastAsia" w:ascii="仿宋" w:hAnsi="仿宋" w:eastAsia="仿宋" w:cs="宋体"/>
          <w:sz w:val="32"/>
          <w:szCs w:val="32"/>
        </w:rPr>
        <w:t>年级学生工作办公室递交申请表，并附相关证明材料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原件和复印件</w:t>
      </w:r>
      <w:r>
        <w:rPr>
          <w:rFonts w:hint="eastAsia" w:ascii="仿宋" w:hAnsi="仿宋" w:eastAsia="仿宋" w:cs="宋体"/>
          <w:sz w:val="32"/>
          <w:szCs w:val="32"/>
        </w:rPr>
        <w:t>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sz w:val="32"/>
          <w:szCs w:val="32"/>
        </w:rPr>
        <w:t>二）学生工作办公室进行初次筛查，初步确定符合条件的科技创新活动优秀个人名单；</w:t>
      </w:r>
    </w:p>
    <w:p>
      <w:pPr>
        <w:widowControl/>
        <w:snapToGrid w:val="0"/>
        <w:spacing w:line="360" w:lineRule="auto"/>
        <w:ind w:firstLine="480" w:firstLineChars="15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（三）学院评审委员会进行审查、评选、公示、表彰。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b/>
          <w:sz w:val="32"/>
          <w:szCs w:val="32"/>
          <w:lang w:val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zh-CN"/>
        </w:rPr>
        <w:t>三、评选说明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(一)评比工作每年进行一次，评审时间为每年12月；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(二)申报条件包含的学术成果是上学年所获成果；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(三)学院评审委员会由学院学术委员会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sz w:val="32"/>
          <w:szCs w:val="32"/>
        </w:rPr>
        <w:t>学生办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老师</w:t>
      </w:r>
      <w:r>
        <w:rPr>
          <w:rFonts w:hint="eastAsia" w:ascii="仿宋" w:hAnsi="仿宋" w:eastAsia="仿宋" w:cs="宋体"/>
          <w:sz w:val="32"/>
          <w:szCs w:val="32"/>
        </w:rPr>
        <w:t>组成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；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(四)本评选办法由学院学生工作办公室负责解释。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1266D"/>
    <w:rsid w:val="012F083C"/>
    <w:rsid w:val="14A1266D"/>
    <w:rsid w:val="6D9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2019-12-04T12:52:00Z</dcterms:created>
  <dc:creator>Administrator</dc:creator>
  <cp:lastModifiedBy>Administrator</cp:lastModifiedBy>
  <dcterms:modified xsi:type="dcterms:W3CDTF">2019-12-04T13:01:13Z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